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07FF" w14:textId="77777777" w:rsidR="00887B7F" w:rsidRPr="001B4A89" w:rsidRDefault="00887B7F" w:rsidP="00140B34">
      <w:pPr>
        <w:rPr>
          <w:sz w:val="2"/>
          <w:szCs w:val="2"/>
        </w:rPr>
      </w:pPr>
    </w:p>
    <w:p w14:paraId="2042B0FC" w14:textId="77777777" w:rsidR="00B60E9A" w:rsidRDefault="00887B7F" w:rsidP="00140B34">
      <w:r>
        <w:rPr>
          <w:noProof/>
        </w:rPr>
        <w:drawing>
          <wp:inline distT="0" distB="0" distL="0" distR="0" wp14:anchorId="3F90654F" wp14:editId="218B66C9">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398C6407" w14:textId="77777777" w:rsidR="00887B7F" w:rsidRDefault="00887B7F" w:rsidP="00140B34"/>
    <w:p w14:paraId="59E62806" w14:textId="77777777" w:rsidR="001B4A89" w:rsidRDefault="001B4A89" w:rsidP="00140B34"/>
    <w:p w14:paraId="6D9A52F5" w14:textId="77777777" w:rsidR="001B4A89" w:rsidRDefault="001B4A89" w:rsidP="00140B34"/>
    <w:p w14:paraId="546D669B" w14:textId="77777777" w:rsidR="001B4A89" w:rsidRDefault="001B4A89" w:rsidP="00140B34"/>
    <w:p w14:paraId="04062DD7" w14:textId="77777777" w:rsidR="001547C3" w:rsidRDefault="001547C3" w:rsidP="00140B34"/>
    <w:p w14:paraId="7C19494C" w14:textId="77777777" w:rsidR="001547C3" w:rsidRDefault="001547C3" w:rsidP="00140B34"/>
    <w:p w14:paraId="711DF1A7" w14:textId="77777777" w:rsidR="001B4A89" w:rsidRDefault="001B4A89" w:rsidP="00332A07">
      <w:pPr>
        <w:pStyle w:val="TOC9"/>
      </w:pPr>
    </w:p>
    <w:sdt>
      <w:sdtPr>
        <w:alias w:val="Title"/>
        <w:tag w:val=""/>
        <w:id w:val="-1866748516"/>
        <w:placeholder>
          <w:docPart w:val="3745D041A4EB461A85E4705D9D3C7676"/>
        </w:placeholder>
        <w:dataBinding w:prefixMappings="xmlns:ns0='http://purl.org/dc/elements/1.1/' xmlns:ns1='http://schemas.openxmlformats.org/package/2006/metadata/core-properties' " w:xpath="/ns1:coreProperties[1]/ns0:title[1]" w:storeItemID="{6C3C8BC8-F283-45AE-878A-BAB7291924A1}"/>
        <w:text/>
      </w:sdtPr>
      <w:sdtContent>
        <w:p w14:paraId="24CC760D" w14:textId="17F05FFC" w:rsidR="001B4A89" w:rsidRPr="004D0132" w:rsidRDefault="000B61F7" w:rsidP="004D0132">
          <w:pPr>
            <w:pStyle w:val="Title"/>
          </w:pPr>
          <w:r>
            <w:t>Gender Pay Gap Report 202</w:t>
          </w:r>
          <w:r w:rsidR="000F52FA">
            <w:t>4</w:t>
          </w:r>
        </w:p>
      </w:sdtContent>
    </w:sdt>
    <w:p w14:paraId="52D9973B" w14:textId="77777777" w:rsidR="00887B7F" w:rsidRDefault="00887B7F" w:rsidP="004D0132">
      <w:pPr>
        <w:pStyle w:val="Subtitle"/>
      </w:pPr>
    </w:p>
    <w:p w14:paraId="04211026" w14:textId="77777777" w:rsidR="00F2402A" w:rsidRDefault="00F2402A" w:rsidP="00F2402A"/>
    <w:p w14:paraId="03753C1B" w14:textId="1F0CB148" w:rsidR="00F2402A" w:rsidRPr="00F2402A" w:rsidRDefault="000B61F7" w:rsidP="00F2402A">
      <w:r>
        <w:t>November 202</w:t>
      </w:r>
      <w:r w:rsidR="000F52FA">
        <w:t>4</w:t>
      </w:r>
    </w:p>
    <w:p w14:paraId="438F7C8E" w14:textId="77777777" w:rsidR="00A12496" w:rsidRDefault="00A12496" w:rsidP="00140B34"/>
    <w:p w14:paraId="72AA3C9C" w14:textId="77777777" w:rsidR="004B66D9" w:rsidRDefault="004B66D9">
      <w:r>
        <w:br w:type="page"/>
      </w:r>
    </w:p>
    <w:p w14:paraId="07E42011" w14:textId="5A4B9D21" w:rsidR="00332A07" w:rsidRPr="00E03E3C" w:rsidRDefault="000B61F7" w:rsidP="601CF471">
      <w:pPr>
        <w:pStyle w:val="Heading1"/>
        <w:ind w:left="0"/>
        <w:rPr>
          <w:sz w:val="28"/>
          <w:szCs w:val="28"/>
        </w:rPr>
      </w:pPr>
      <w:r w:rsidRPr="601CF471">
        <w:rPr>
          <w:sz w:val="28"/>
          <w:szCs w:val="28"/>
        </w:rPr>
        <w:lastRenderedPageBreak/>
        <w:t>Overview</w:t>
      </w:r>
    </w:p>
    <w:p w14:paraId="4B30AE7C" w14:textId="77777777" w:rsidR="000B61F7" w:rsidRPr="000B61F7" w:rsidRDefault="000B61F7" w:rsidP="601CF471">
      <w:pPr>
        <w:pStyle w:val="Heading3"/>
        <w:ind w:left="0"/>
        <w:rPr>
          <w:rFonts w:asciiTheme="minorHAnsi" w:eastAsiaTheme="minorEastAsia" w:hAnsiTheme="minorHAnsi" w:cstheme="minorBidi"/>
          <w:color w:val="auto"/>
        </w:rPr>
      </w:pPr>
      <w:r w:rsidRPr="601CF471">
        <w:rPr>
          <w:rFonts w:asciiTheme="minorHAnsi" w:eastAsiaTheme="minorEastAsia" w:hAnsiTheme="minorHAnsi" w:cstheme="minorBidi"/>
          <w:color w:val="auto"/>
        </w:rPr>
        <w:t xml:space="preserve">We have published our gender pay gap figures since 2018 in accordance with the statutory reporting regulations. We do so voluntarily as part of our commitment to equality and inclusion. </w:t>
      </w:r>
    </w:p>
    <w:p w14:paraId="3320E752" w14:textId="2969D27B" w:rsidR="000B61F7" w:rsidRDefault="000B61F7" w:rsidP="601CF471">
      <w:pPr>
        <w:pStyle w:val="Heading3"/>
        <w:ind w:left="0"/>
        <w:rPr>
          <w:rFonts w:asciiTheme="minorHAnsi" w:eastAsiaTheme="minorEastAsia" w:hAnsiTheme="minorHAnsi" w:cstheme="minorBidi"/>
          <w:color w:val="auto"/>
        </w:rPr>
      </w:pPr>
      <w:r w:rsidRPr="601CF471">
        <w:rPr>
          <w:rFonts w:asciiTheme="minorHAnsi" w:eastAsiaTheme="minorEastAsia" w:hAnsiTheme="minorHAnsi" w:cstheme="minorBidi"/>
          <w:color w:val="auto"/>
        </w:rPr>
        <w:t>The gender pay gap figures are based on the difference between the hourly rate of pay for males and females employed at full pay on 5 April 202</w:t>
      </w:r>
      <w:r w:rsidR="000F52FA">
        <w:rPr>
          <w:rFonts w:asciiTheme="minorHAnsi" w:eastAsiaTheme="minorEastAsia" w:hAnsiTheme="minorHAnsi" w:cstheme="minorBidi"/>
          <w:color w:val="auto"/>
        </w:rPr>
        <w:t>4</w:t>
      </w:r>
      <w:r w:rsidRPr="601CF471">
        <w:rPr>
          <w:rFonts w:asciiTheme="minorHAnsi" w:eastAsiaTheme="minorEastAsia" w:hAnsiTheme="minorHAnsi" w:cstheme="minorBidi"/>
          <w:color w:val="auto"/>
        </w:rPr>
        <w:t xml:space="preserve">. </w:t>
      </w:r>
      <w:r w:rsidR="00FC10AE">
        <w:rPr>
          <w:rFonts w:asciiTheme="minorHAnsi" w:eastAsiaTheme="minorEastAsia" w:hAnsiTheme="minorHAnsi" w:cstheme="minorBidi"/>
          <w:color w:val="auto"/>
        </w:rPr>
        <w:t xml:space="preserve">The Society no longer pays performance </w:t>
      </w:r>
      <w:r w:rsidR="00D36BE8" w:rsidRPr="00206CEB">
        <w:rPr>
          <w:rFonts w:asciiTheme="minorHAnsi" w:eastAsiaTheme="minorEastAsia" w:hAnsiTheme="minorHAnsi" w:cstheme="minorBidi"/>
          <w:color w:val="auto"/>
        </w:rPr>
        <w:t>awards;</w:t>
      </w:r>
      <w:r w:rsidR="00FC10AE" w:rsidRPr="00206CEB">
        <w:rPr>
          <w:rFonts w:asciiTheme="minorHAnsi" w:eastAsiaTheme="minorEastAsia" w:hAnsiTheme="minorHAnsi" w:cstheme="minorBidi"/>
          <w:color w:val="auto"/>
        </w:rPr>
        <w:t xml:space="preserve"> </w:t>
      </w:r>
      <w:r w:rsidR="00D36BE8" w:rsidRPr="00206CEB">
        <w:rPr>
          <w:rFonts w:asciiTheme="minorHAnsi" w:eastAsiaTheme="minorEastAsia" w:hAnsiTheme="minorHAnsi" w:cstheme="minorBidi"/>
          <w:color w:val="auto"/>
        </w:rPr>
        <w:t>therefore,</w:t>
      </w:r>
      <w:r w:rsidR="00FC10AE" w:rsidRPr="00206CEB">
        <w:rPr>
          <w:rFonts w:asciiTheme="minorHAnsi" w:eastAsiaTheme="minorEastAsia" w:hAnsiTheme="minorHAnsi" w:cstheme="minorBidi"/>
          <w:color w:val="auto"/>
        </w:rPr>
        <w:t xml:space="preserve"> </w:t>
      </w:r>
      <w:r w:rsidR="00FC10AE">
        <w:rPr>
          <w:rFonts w:asciiTheme="minorHAnsi" w:eastAsiaTheme="minorEastAsia" w:hAnsiTheme="minorHAnsi" w:cstheme="minorBidi"/>
          <w:color w:val="auto"/>
        </w:rPr>
        <w:t xml:space="preserve">we </w:t>
      </w:r>
      <w:r w:rsidR="004119BE">
        <w:rPr>
          <w:rFonts w:asciiTheme="minorHAnsi" w:eastAsiaTheme="minorEastAsia" w:hAnsiTheme="minorHAnsi" w:cstheme="minorBidi"/>
          <w:color w:val="auto"/>
        </w:rPr>
        <w:t xml:space="preserve">will </w:t>
      </w:r>
      <w:r w:rsidR="00F026CA">
        <w:rPr>
          <w:rFonts w:asciiTheme="minorHAnsi" w:eastAsiaTheme="minorEastAsia" w:hAnsiTheme="minorHAnsi" w:cstheme="minorBidi"/>
          <w:color w:val="auto"/>
        </w:rPr>
        <w:t xml:space="preserve">no longer report on the performance award gap. </w:t>
      </w:r>
    </w:p>
    <w:p w14:paraId="6D25DDF3" w14:textId="4B9C3071" w:rsidR="0014054D" w:rsidRPr="0014054D" w:rsidRDefault="0014054D" w:rsidP="00206CEB">
      <w:pPr>
        <w:jc w:val="center"/>
      </w:pPr>
      <w:r w:rsidRPr="0014054D">
        <w:rPr>
          <w:noProof/>
        </w:rPr>
        <w:drawing>
          <wp:inline distT="0" distB="0" distL="0" distR="0" wp14:anchorId="0D2C076F" wp14:editId="2147AA4E">
            <wp:extent cx="5947410" cy="1520190"/>
            <wp:effectExtent l="0" t="0" r="0" b="3810"/>
            <wp:docPr id="716451952" name="Picture 2" descr="A graph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51952" name="Picture 2" descr="A graph with numbers and percentag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410" cy="1520190"/>
                    </a:xfrm>
                    <a:prstGeom prst="rect">
                      <a:avLst/>
                    </a:prstGeom>
                    <a:noFill/>
                    <a:ln>
                      <a:noFill/>
                    </a:ln>
                  </pic:spPr>
                </pic:pic>
              </a:graphicData>
            </a:graphic>
          </wp:inline>
        </w:drawing>
      </w:r>
    </w:p>
    <w:p w14:paraId="72A8D865" w14:textId="751703FE" w:rsidR="000B61F7" w:rsidRDefault="000B61F7" w:rsidP="000B61F7"/>
    <w:p w14:paraId="0957894E" w14:textId="058C3132" w:rsidR="008B5931" w:rsidRPr="000B61F7" w:rsidRDefault="000B61F7" w:rsidP="601CF471">
      <w:pPr>
        <w:pStyle w:val="Heading3"/>
        <w:ind w:left="0"/>
        <w:rPr>
          <w:sz w:val="28"/>
        </w:rPr>
      </w:pPr>
      <w:r w:rsidRPr="601CF471">
        <w:rPr>
          <w:sz w:val="28"/>
        </w:rPr>
        <w:t>Understanding the gap</w:t>
      </w:r>
    </w:p>
    <w:p w14:paraId="500DA47C" w14:textId="53F7F183" w:rsidR="085A3D27" w:rsidRDefault="085A3D27" w:rsidP="601CF471">
      <w:r>
        <w:t xml:space="preserve">Gender pay gap figures fluctuate throughout the year. With </w:t>
      </w:r>
      <w:r w:rsidR="00430C0E">
        <w:t>an average of</w:t>
      </w:r>
      <w:r>
        <w:t xml:space="preserve"> 1</w:t>
      </w:r>
      <w:r w:rsidR="00430C0E">
        <w:t>7</w:t>
      </w:r>
      <w:r>
        <w:t>0 employees, small changes in our workforce can have big impacts on our gender pay gap.</w:t>
      </w:r>
      <w:r w:rsidR="3B332976">
        <w:t xml:space="preserve"> </w:t>
      </w:r>
    </w:p>
    <w:p w14:paraId="6232CED5" w14:textId="11C35125" w:rsidR="00206CEB" w:rsidRPr="00206CEB" w:rsidRDefault="00206CEB" w:rsidP="00206CEB">
      <w:pPr>
        <w:jc w:val="center"/>
      </w:pPr>
      <w:r w:rsidRPr="00206CEB">
        <w:rPr>
          <w:noProof/>
        </w:rPr>
        <w:drawing>
          <wp:inline distT="0" distB="0" distL="0" distR="0" wp14:anchorId="66FBBA9C" wp14:editId="4C30ACDD">
            <wp:extent cx="3092450" cy="2999339"/>
            <wp:effectExtent l="0" t="0" r="0" b="0"/>
            <wp:docPr id="1191519725" name="Picture 3" descr="A blue and re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19725" name="Picture 3" descr="A blue and red circle with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8829" cy="3015225"/>
                    </a:xfrm>
                    <a:prstGeom prst="rect">
                      <a:avLst/>
                    </a:prstGeom>
                    <a:noFill/>
                    <a:ln>
                      <a:noFill/>
                    </a:ln>
                  </pic:spPr>
                </pic:pic>
              </a:graphicData>
            </a:graphic>
          </wp:inline>
        </w:drawing>
      </w:r>
    </w:p>
    <w:p w14:paraId="045E3065" w14:textId="77777777" w:rsidR="00206CEB" w:rsidRDefault="00206CEB" w:rsidP="601CF471"/>
    <w:p w14:paraId="3889E24A" w14:textId="3F54646A" w:rsidR="3B332976" w:rsidRDefault="3B332976" w:rsidP="00C72F7B">
      <w:pPr>
        <w:jc w:val="center"/>
      </w:pPr>
    </w:p>
    <w:p w14:paraId="157CF940" w14:textId="29DB8D92" w:rsidR="000B61F7" w:rsidRPr="00766FAA" w:rsidRDefault="61474E9E" w:rsidP="601CF471">
      <w:pPr>
        <w:rPr>
          <w:i/>
          <w:iCs/>
          <w:sz w:val="20"/>
          <w:szCs w:val="20"/>
        </w:rPr>
      </w:pPr>
      <w:r w:rsidRPr="601CF471">
        <w:rPr>
          <w:i/>
          <w:iCs/>
          <w:sz w:val="20"/>
          <w:szCs w:val="20"/>
        </w:rPr>
        <w:t>I</w:t>
      </w:r>
      <w:r w:rsidR="00B15656" w:rsidRPr="601CF471">
        <w:rPr>
          <w:i/>
          <w:iCs/>
          <w:sz w:val="20"/>
          <w:szCs w:val="20"/>
        </w:rPr>
        <w:t>n</w:t>
      </w:r>
      <w:r w:rsidR="000B61F7" w:rsidRPr="601CF471">
        <w:rPr>
          <w:i/>
          <w:iCs/>
          <w:sz w:val="20"/>
          <w:szCs w:val="20"/>
        </w:rPr>
        <w:t xml:space="preserve"> 202</w:t>
      </w:r>
      <w:r w:rsidR="00591B51">
        <w:rPr>
          <w:i/>
          <w:iCs/>
          <w:sz w:val="20"/>
          <w:szCs w:val="20"/>
        </w:rPr>
        <w:t>3</w:t>
      </w:r>
      <w:r w:rsidR="5C64E8FF" w:rsidRPr="601CF471">
        <w:rPr>
          <w:i/>
          <w:iCs/>
          <w:sz w:val="20"/>
          <w:szCs w:val="20"/>
        </w:rPr>
        <w:t>,</w:t>
      </w:r>
      <w:r w:rsidR="774587DF" w:rsidRPr="601CF471">
        <w:rPr>
          <w:i/>
          <w:iCs/>
          <w:sz w:val="20"/>
          <w:szCs w:val="20"/>
        </w:rPr>
        <w:t xml:space="preserve"> the</w:t>
      </w:r>
      <w:r w:rsidR="1EBCD32F" w:rsidRPr="601CF471">
        <w:rPr>
          <w:i/>
          <w:iCs/>
          <w:sz w:val="20"/>
          <w:szCs w:val="20"/>
        </w:rPr>
        <w:t xml:space="preserve"> </w:t>
      </w:r>
      <w:r w:rsidR="774587DF" w:rsidRPr="601CF471">
        <w:rPr>
          <w:i/>
          <w:iCs/>
          <w:sz w:val="20"/>
          <w:szCs w:val="20"/>
        </w:rPr>
        <w:t xml:space="preserve">gender </w:t>
      </w:r>
      <w:r w:rsidR="0B036EED" w:rsidRPr="601CF471">
        <w:rPr>
          <w:i/>
          <w:iCs/>
          <w:sz w:val="20"/>
          <w:szCs w:val="20"/>
        </w:rPr>
        <w:t>split was</w:t>
      </w:r>
      <w:r w:rsidR="000B61F7" w:rsidRPr="601CF471">
        <w:rPr>
          <w:i/>
          <w:iCs/>
          <w:sz w:val="20"/>
          <w:szCs w:val="20"/>
        </w:rPr>
        <w:t xml:space="preserve"> </w:t>
      </w:r>
      <w:r w:rsidR="00591B51">
        <w:rPr>
          <w:i/>
          <w:iCs/>
          <w:sz w:val="20"/>
          <w:szCs w:val="20"/>
        </w:rPr>
        <w:t xml:space="preserve">the same, </w:t>
      </w:r>
      <w:r w:rsidR="000B61F7" w:rsidRPr="601CF471">
        <w:rPr>
          <w:i/>
          <w:iCs/>
          <w:sz w:val="20"/>
          <w:szCs w:val="20"/>
        </w:rPr>
        <w:t>3</w:t>
      </w:r>
      <w:r w:rsidR="00591B51">
        <w:rPr>
          <w:i/>
          <w:iCs/>
          <w:sz w:val="20"/>
          <w:szCs w:val="20"/>
        </w:rPr>
        <w:t>1</w:t>
      </w:r>
      <w:r w:rsidR="000B61F7" w:rsidRPr="601CF471">
        <w:rPr>
          <w:i/>
          <w:iCs/>
          <w:sz w:val="20"/>
          <w:szCs w:val="20"/>
        </w:rPr>
        <w:t xml:space="preserve">% </w:t>
      </w:r>
      <w:r w:rsidR="1401A041" w:rsidRPr="601CF471">
        <w:rPr>
          <w:i/>
          <w:iCs/>
          <w:sz w:val="20"/>
          <w:szCs w:val="20"/>
        </w:rPr>
        <w:t>males and 6</w:t>
      </w:r>
      <w:r w:rsidR="00591B51">
        <w:rPr>
          <w:i/>
          <w:iCs/>
          <w:sz w:val="20"/>
          <w:szCs w:val="20"/>
        </w:rPr>
        <w:t>9</w:t>
      </w:r>
      <w:r w:rsidR="1401A041" w:rsidRPr="601CF471">
        <w:rPr>
          <w:i/>
          <w:iCs/>
          <w:sz w:val="20"/>
          <w:szCs w:val="20"/>
        </w:rPr>
        <w:t xml:space="preserve">% </w:t>
      </w:r>
      <w:r w:rsidR="000B61F7" w:rsidRPr="601CF471">
        <w:rPr>
          <w:i/>
          <w:iCs/>
          <w:sz w:val="20"/>
          <w:szCs w:val="20"/>
        </w:rPr>
        <w:t>females.</w:t>
      </w:r>
    </w:p>
    <w:p w14:paraId="1E4ADF47" w14:textId="77777777" w:rsidR="00B8598B" w:rsidRDefault="00B8598B" w:rsidP="000B61F7">
      <w:r w:rsidRPr="00B8598B">
        <w:lastRenderedPageBreak/>
        <w:t xml:space="preserve">While the gender distribution has remained the same at 39% male and 61% female, the median average pay has moved due to turnover, with more females below the median average than before, resulting in the 2% increase. </w:t>
      </w:r>
    </w:p>
    <w:p w14:paraId="5316A185" w14:textId="20BD6EA8" w:rsidR="00C21BF7" w:rsidRDefault="000B61F7" w:rsidP="000B61F7">
      <w:r>
        <w:t xml:space="preserve">It is important to note that </w:t>
      </w:r>
      <w:r w:rsidR="3EE38A3D">
        <w:t xml:space="preserve">the Society pays males and females equally for work of equal value. </w:t>
      </w:r>
      <w:r>
        <w:t>The gender gap is caused by our overall gender distribution</w:t>
      </w:r>
      <w:r w:rsidR="0049792A">
        <w:t xml:space="preserve">. </w:t>
      </w:r>
      <w:r w:rsidR="0204A246">
        <w:t xml:space="preserve">Females are </w:t>
      </w:r>
      <w:r w:rsidR="00C21BF7">
        <w:t xml:space="preserve">represented across all </w:t>
      </w:r>
      <w:r w:rsidR="008A7954">
        <w:t>quartiles</w:t>
      </w:r>
      <w:r w:rsidR="00C21BF7">
        <w:t xml:space="preserve">, </w:t>
      </w:r>
      <w:r w:rsidR="72337FC2">
        <w:t xml:space="preserve">but there are more females than males at lower quartiles which have lower market salaries and </w:t>
      </w:r>
      <w:r w:rsidR="45B8E94B">
        <w:t>therefore</w:t>
      </w:r>
      <w:r w:rsidR="00C21BF7">
        <w:t xml:space="preserve"> overall have a lower average salary than male employees. This creates an overall pay gap.</w:t>
      </w:r>
    </w:p>
    <w:p w14:paraId="384EC5A7" w14:textId="70C6905A" w:rsidR="000B61F7" w:rsidRDefault="5B74B09C" w:rsidP="601CF471">
      <w:r>
        <w:t xml:space="preserve">We </w:t>
      </w:r>
      <w:r w:rsidR="00846CAE">
        <w:t>prepared</w:t>
      </w:r>
      <w:r>
        <w:t xml:space="preserve"> an Equal Pay Audit </w:t>
      </w:r>
      <w:r w:rsidR="00107D4F">
        <w:t>in addition to th</w:t>
      </w:r>
      <w:r w:rsidR="00672CB3">
        <w:t>is</w:t>
      </w:r>
      <w:r w:rsidR="001C55A2">
        <w:t xml:space="preserve"> Gender Pay Gap report</w:t>
      </w:r>
      <w:r w:rsidR="58C1D2B4">
        <w:t xml:space="preserve"> which</w:t>
      </w:r>
      <w:r w:rsidR="5A2748FD">
        <w:t xml:space="preserve"> confirmed there is minimal difference between male and female average pa</w:t>
      </w:r>
      <w:r w:rsidR="2D30C0F0">
        <w:t>y</w:t>
      </w:r>
      <w:r w:rsidR="5A2748FD">
        <w:t>, with the exception</w:t>
      </w:r>
      <w:r w:rsidR="00107D4F">
        <w:t xml:space="preserve"> </w:t>
      </w:r>
      <w:r w:rsidR="10B09614">
        <w:t xml:space="preserve">of one </w:t>
      </w:r>
      <w:r w:rsidR="7D19E717">
        <w:t>outlier rol</w:t>
      </w:r>
      <w:r w:rsidR="09CCFDEC">
        <w:t>e affecting a specific</w:t>
      </w:r>
      <w:r w:rsidR="691F7084">
        <w:t xml:space="preserve"> job</w:t>
      </w:r>
      <w:r w:rsidR="09CCFDEC">
        <w:t xml:space="preserve"> level average</w:t>
      </w:r>
      <w:r w:rsidR="3814454D">
        <w:t>.</w:t>
      </w:r>
      <w:r w:rsidR="102C9DD7">
        <w:t xml:space="preserve"> </w:t>
      </w:r>
    </w:p>
    <w:p w14:paraId="0ABAC1CA" w14:textId="7045BCA8" w:rsidR="004D0132" w:rsidRDefault="00FD6081" w:rsidP="004D0132">
      <w:r w:rsidRPr="00FD6081">
        <w:t>Historically, females have been underrepresented in our upper quartile, however over the last 4 years there has been a notable upwards trend signifying gender diversity progress at senior levels. This trend has continued, increasing from 47</w:t>
      </w:r>
      <w:r w:rsidR="006466C7" w:rsidRPr="00FD6081">
        <w:t xml:space="preserve">% </w:t>
      </w:r>
      <w:r w:rsidR="006466C7">
        <w:t>to</w:t>
      </w:r>
      <w:r w:rsidRPr="00FD6081">
        <w:t xml:space="preserve"> 49%. </w:t>
      </w:r>
    </w:p>
    <w:p w14:paraId="231BAC14" w14:textId="2E71F9F9" w:rsidR="00CD52E7" w:rsidRPr="00CD52E7" w:rsidRDefault="00CD52E7" w:rsidP="00206CEB">
      <w:pPr>
        <w:jc w:val="center"/>
      </w:pPr>
      <w:r>
        <w:rPr>
          <w:noProof/>
        </w:rPr>
        <w:drawing>
          <wp:inline distT="0" distB="0" distL="0" distR="0" wp14:anchorId="60BF39DD" wp14:editId="5AB0EBFE">
            <wp:extent cx="5159820" cy="5004464"/>
            <wp:effectExtent l="0" t="0" r="3175" b="0"/>
            <wp:docPr id="249942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59820" cy="5004464"/>
                    </a:xfrm>
                    <a:prstGeom prst="rect">
                      <a:avLst/>
                    </a:prstGeom>
                  </pic:spPr>
                </pic:pic>
              </a:graphicData>
            </a:graphic>
          </wp:inline>
        </w:drawing>
      </w:r>
    </w:p>
    <w:p w14:paraId="16A24177" w14:textId="77777777" w:rsidR="000B61F7" w:rsidRDefault="000B61F7" w:rsidP="000B61F7">
      <w:pPr>
        <w:pStyle w:val="Heading1"/>
        <w:spacing w:before="0"/>
        <w:ind w:left="0"/>
        <w:rPr>
          <w:lang w:val="en"/>
        </w:rPr>
      </w:pPr>
      <w:r>
        <w:rPr>
          <w:lang w:val="en"/>
        </w:rPr>
        <w:t>Our ongoing work to address the gender pay gap</w:t>
      </w:r>
    </w:p>
    <w:p w14:paraId="462DB00D" w14:textId="4A9F24DB" w:rsidR="00172683" w:rsidRDefault="000B61F7" w:rsidP="009E6A17">
      <w:pPr>
        <w:pStyle w:val="ListParagraph"/>
        <w:widowControl w:val="0"/>
        <w:numPr>
          <w:ilvl w:val="0"/>
          <w:numId w:val="20"/>
        </w:numPr>
        <w:autoSpaceDE w:val="0"/>
        <w:autoSpaceDN w:val="0"/>
        <w:spacing w:after="240" w:line="320" w:lineRule="exact"/>
        <w:ind w:right="312"/>
      </w:pPr>
      <w:r w:rsidRPr="601CF471">
        <w:t xml:space="preserve">We </w:t>
      </w:r>
      <w:r w:rsidR="00F60A2C" w:rsidRPr="601CF471">
        <w:t>continue to work on</w:t>
      </w:r>
      <w:r w:rsidR="008B6DE0" w:rsidRPr="601CF471">
        <w:t xml:space="preserve"> a</w:t>
      </w:r>
      <w:r w:rsidR="5889C270" w:rsidRPr="601CF471">
        <w:t xml:space="preserve"> transparent</w:t>
      </w:r>
      <w:r w:rsidR="008B6DE0" w:rsidRPr="601CF471">
        <w:t xml:space="preserve"> </w:t>
      </w:r>
      <w:r w:rsidR="004C7B16" w:rsidRPr="601CF471">
        <w:t xml:space="preserve">‘fair pay’ philosophy </w:t>
      </w:r>
      <w:r w:rsidR="00770ABB" w:rsidRPr="00172683">
        <w:rPr>
          <w:rFonts w:ascii="Inter" w:hAnsi="Inter"/>
        </w:rPr>
        <w:t xml:space="preserve">where </w:t>
      </w:r>
      <w:r w:rsidR="00A80469" w:rsidRPr="00172683">
        <w:rPr>
          <w:rFonts w:ascii="Inter" w:hAnsi="Inter"/>
        </w:rPr>
        <w:lastRenderedPageBreak/>
        <w:t xml:space="preserve">employees are paid </w:t>
      </w:r>
      <w:r w:rsidR="00810A6D">
        <w:rPr>
          <w:rFonts w:ascii="Inter" w:hAnsi="Inter"/>
        </w:rPr>
        <w:t>fairly</w:t>
      </w:r>
      <w:r w:rsidR="00A80469" w:rsidRPr="00172683">
        <w:rPr>
          <w:rFonts w:ascii="Inter" w:hAnsi="Inter"/>
        </w:rPr>
        <w:t xml:space="preserve"> for equal value work</w:t>
      </w:r>
      <w:r w:rsidR="00770ABB" w:rsidRPr="00172683">
        <w:rPr>
          <w:rFonts w:ascii="Inter" w:hAnsi="Inter"/>
        </w:rPr>
        <w:t xml:space="preserve">. </w:t>
      </w:r>
      <w:r w:rsidR="00C223F6" w:rsidRPr="00172683">
        <w:rPr>
          <w:rFonts w:ascii="Inter" w:hAnsi="Inter"/>
        </w:rPr>
        <w:t>Through our</w:t>
      </w:r>
      <w:r w:rsidR="70CC3E29" w:rsidRPr="00172683">
        <w:rPr>
          <w:rFonts w:ascii="Inter" w:hAnsi="Inter"/>
        </w:rPr>
        <w:t xml:space="preserve"> People Strategy</w:t>
      </w:r>
      <w:r w:rsidR="690470FC" w:rsidRPr="00172683">
        <w:rPr>
          <w:rFonts w:ascii="Inter" w:hAnsi="Inter"/>
        </w:rPr>
        <w:t>,</w:t>
      </w:r>
      <w:r w:rsidR="00770ABB" w:rsidRPr="00172683">
        <w:rPr>
          <w:rFonts w:ascii="Inter" w:hAnsi="Inter"/>
        </w:rPr>
        <w:t xml:space="preserve"> </w:t>
      </w:r>
      <w:r w:rsidR="004511BB" w:rsidRPr="00172683">
        <w:rPr>
          <w:rFonts w:ascii="Inter" w:hAnsi="Inter"/>
        </w:rPr>
        <w:t xml:space="preserve">we </w:t>
      </w:r>
      <w:r w:rsidR="00C223F6" w:rsidRPr="00172683">
        <w:rPr>
          <w:rFonts w:ascii="Inter" w:hAnsi="Inter"/>
        </w:rPr>
        <w:t>are committed to</w:t>
      </w:r>
      <w:r w:rsidR="004511BB" w:rsidRPr="00172683">
        <w:rPr>
          <w:rFonts w:ascii="Inter" w:hAnsi="Inter"/>
        </w:rPr>
        <w:t xml:space="preserve"> </w:t>
      </w:r>
      <w:r w:rsidR="005A3DC4" w:rsidRPr="00172683">
        <w:rPr>
          <w:rFonts w:ascii="Inter" w:hAnsi="Inter"/>
        </w:rPr>
        <w:t xml:space="preserve">further </w:t>
      </w:r>
      <w:r w:rsidR="004511BB" w:rsidRPr="00172683">
        <w:rPr>
          <w:rFonts w:ascii="Inter" w:hAnsi="Inter"/>
        </w:rPr>
        <w:t>developing our</w:t>
      </w:r>
      <w:r w:rsidR="00770ABB" w:rsidRPr="00172683">
        <w:rPr>
          <w:rFonts w:ascii="Inter" w:hAnsi="Inter"/>
        </w:rPr>
        <w:t xml:space="preserve"> pay practices.</w:t>
      </w:r>
      <w:r w:rsidR="009C531B" w:rsidRPr="00172683">
        <w:rPr>
          <w:rFonts w:ascii="Inter" w:hAnsi="Inter"/>
        </w:rPr>
        <w:t xml:space="preserve"> </w:t>
      </w:r>
      <w:r w:rsidR="009C531B" w:rsidRPr="601CF471">
        <w:t>All salaries are benchmarked against external market data, and we continue to align all salaries internally.</w:t>
      </w:r>
    </w:p>
    <w:p w14:paraId="4549611E" w14:textId="77777777" w:rsidR="00172683" w:rsidRDefault="00172683" w:rsidP="00172683">
      <w:pPr>
        <w:pStyle w:val="ListParagraph"/>
        <w:widowControl w:val="0"/>
        <w:numPr>
          <w:ilvl w:val="0"/>
          <w:numId w:val="0"/>
        </w:numPr>
        <w:autoSpaceDE w:val="0"/>
        <w:autoSpaceDN w:val="0"/>
        <w:spacing w:after="240" w:line="320" w:lineRule="exact"/>
        <w:ind w:left="360" w:right="312"/>
      </w:pPr>
    </w:p>
    <w:p w14:paraId="3BA44B16" w14:textId="5C8FC09F" w:rsidR="00C223F6" w:rsidRPr="00D67CAB" w:rsidRDefault="00172683" w:rsidP="009E6A17">
      <w:pPr>
        <w:pStyle w:val="ListParagraph"/>
        <w:widowControl w:val="0"/>
        <w:numPr>
          <w:ilvl w:val="0"/>
          <w:numId w:val="20"/>
        </w:numPr>
        <w:autoSpaceDE w:val="0"/>
        <w:autoSpaceDN w:val="0"/>
        <w:spacing w:after="240" w:line="320" w:lineRule="exact"/>
        <w:ind w:right="312"/>
      </w:pPr>
      <w:r w:rsidRPr="00172683">
        <w:rPr>
          <w:rFonts w:ascii="Inter" w:hAnsi="Inter"/>
        </w:rPr>
        <w:t xml:space="preserve">The Society </w:t>
      </w:r>
      <w:r w:rsidR="00810A6D">
        <w:rPr>
          <w:rFonts w:ascii="Inter" w:hAnsi="Inter"/>
        </w:rPr>
        <w:t>uses an</w:t>
      </w:r>
      <w:r w:rsidRPr="00172683">
        <w:rPr>
          <w:rFonts w:ascii="Inter" w:hAnsi="Inter"/>
        </w:rPr>
        <w:t xml:space="preserve"> anonymised recruitment process, removing personal and defining details from applications to </w:t>
      </w:r>
      <w:r w:rsidR="00F27355" w:rsidRPr="00172683">
        <w:rPr>
          <w:rFonts w:ascii="Inter" w:hAnsi="Inter"/>
        </w:rPr>
        <w:t>minim</w:t>
      </w:r>
      <w:r w:rsidR="00F27355">
        <w:rPr>
          <w:rFonts w:ascii="Inter" w:hAnsi="Inter"/>
        </w:rPr>
        <w:t>i</w:t>
      </w:r>
      <w:r w:rsidR="00F27355" w:rsidRPr="00172683">
        <w:rPr>
          <w:rFonts w:ascii="Inter" w:hAnsi="Inter"/>
        </w:rPr>
        <w:t>se</w:t>
      </w:r>
      <w:r w:rsidRPr="00172683">
        <w:rPr>
          <w:rFonts w:ascii="Inter" w:hAnsi="Inter"/>
        </w:rPr>
        <w:t xml:space="preserve"> unconscious bias. We continuously monitor our recruitment and selection processes to ensure we attract a diverse workforce, utili</w:t>
      </w:r>
      <w:r w:rsidR="00810A6D">
        <w:rPr>
          <w:rFonts w:ascii="Inter" w:hAnsi="Inter"/>
        </w:rPr>
        <w:t>s</w:t>
      </w:r>
      <w:r w:rsidRPr="00172683">
        <w:rPr>
          <w:rFonts w:ascii="Inter" w:hAnsi="Inter"/>
        </w:rPr>
        <w:t>ing specific diversity job boards to broaden our reach. We advertise vacancies with clear salary information and promote our flexible working culture, including hybrid arrangements. Our data indicates that we consistently attract, shortlist, and appoint women to more senior roles.</w:t>
      </w:r>
    </w:p>
    <w:p w14:paraId="620E6782" w14:textId="77777777" w:rsidR="00D67CAB" w:rsidRDefault="00D67CAB" w:rsidP="00D67CAB">
      <w:pPr>
        <w:pStyle w:val="ListParagraph"/>
        <w:widowControl w:val="0"/>
        <w:numPr>
          <w:ilvl w:val="0"/>
          <w:numId w:val="0"/>
        </w:numPr>
        <w:autoSpaceDE w:val="0"/>
        <w:autoSpaceDN w:val="0"/>
        <w:spacing w:after="240" w:line="320" w:lineRule="exact"/>
        <w:ind w:left="1080" w:right="312"/>
      </w:pPr>
    </w:p>
    <w:p w14:paraId="405A9D6F" w14:textId="722D75CE" w:rsidR="00DF05AC" w:rsidRDefault="000E23A6" w:rsidP="009E6A17">
      <w:pPr>
        <w:pStyle w:val="ListParagraph"/>
        <w:numPr>
          <w:ilvl w:val="0"/>
          <w:numId w:val="20"/>
        </w:numPr>
        <w:rPr>
          <w:lang w:val="en"/>
        </w:rPr>
      </w:pPr>
      <w:r w:rsidRPr="000E23A6">
        <w:t>We offer a comprehensive package of employment benefits, including learning and development initiatives for all employees. Our working arrangements reflect our commitment to inclusion and work-life balance, featuring a flex day scheme, generous holidays, hybrid working, and family-friendly policies like paid time off for dependents and carers leave.</w:t>
      </w:r>
    </w:p>
    <w:p w14:paraId="5870FECB" w14:textId="77777777" w:rsidR="00C223F6" w:rsidRPr="00DF05AC" w:rsidRDefault="00C223F6" w:rsidP="00C223F6">
      <w:pPr>
        <w:pStyle w:val="ListParagraph"/>
        <w:numPr>
          <w:ilvl w:val="0"/>
          <w:numId w:val="0"/>
        </w:numPr>
        <w:ind w:left="360"/>
        <w:rPr>
          <w:lang w:val="en"/>
        </w:rPr>
      </w:pPr>
    </w:p>
    <w:p w14:paraId="2F8AD98E" w14:textId="14635954" w:rsidR="003D7D56" w:rsidRDefault="003D7D56" w:rsidP="009E6A17">
      <w:pPr>
        <w:pStyle w:val="ListParagraph"/>
        <w:numPr>
          <w:ilvl w:val="0"/>
          <w:numId w:val="20"/>
        </w:numPr>
        <w:rPr>
          <w:lang w:val="en-US"/>
        </w:rPr>
      </w:pPr>
      <w:r w:rsidRPr="6BFF5DC0">
        <w:rPr>
          <w:lang w:val="en-US"/>
        </w:rPr>
        <w:t xml:space="preserve">All roles can be considered for flexible working. This is supported by the fact </w:t>
      </w:r>
      <w:r w:rsidRPr="009E6A17">
        <w:rPr>
          <w:lang w:val="en-US"/>
        </w:rPr>
        <w:t xml:space="preserve">that </w:t>
      </w:r>
      <w:r w:rsidR="00035332" w:rsidRPr="009E6A17">
        <w:rPr>
          <w:lang w:val="en-US"/>
        </w:rPr>
        <w:t>4</w:t>
      </w:r>
      <w:r w:rsidR="00555D1F" w:rsidRPr="009E6A17">
        <w:rPr>
          <w:lang w:val="en-US"/>
        </w:rPr>
        <w:t>2</w:t>
      </w:r>
      <w:r w:rsidRPr="009E6A17">
        <w:rPr>
          <w:lang w:val="en-US"/>
        </w:rPr>
        <w:t>% of employees work flexible hours</w:t>
      </w:r>
      <w:r w:rsidR="00A64692">
        <w:rPr>
          <w:lang w:val="en-US"/>
        </w:rPr>
        <w:t xml:space="preserve"> (up from 21% last year)</w:t>
      </w:r>
      <w:r w:rsidRPr="009E6A17">
        <w:rPr>
          <w:lang w:val="en-US"/>
        </w:rPr>
        <w:t xml:space="preserve">, </w:t>
      </w:r>
      <w:r w:rsidR="00424193" w:rsidRPr="009E6A17">
        <w:rPr>
          <w:lang w:val="en-US"/>
        </w:rPr>
        <w:t>51</w:t>
      </w:r>
      <w:r w:rsidRPr="009E6A17">
        <w:rPr>
          <w:lang w:val="en-US"/>
        </w:rPr>
        <w:t xml:space="preserve">% of females and </w:t>
      </w:r>
      <w:r w:rsidR="00DA029E" w:rsidRPr="009E6A17">
        <w:rPr>
          <w:lang w:val="en-US"/>
        </w:rPr>
        <w:t>22%</w:t>
      </w:r>
      <w:r w:rsidRPr="009E6A17">
        <w:rPr>
          <w:lang w:val="en-US"/>
        </w:rPr>
        <w:t xml:space="preserve"> of males. This is across </w:t>
      </w:r>
      <w:r w:rsidR="00A856BA" w:rsidRPr="009E6A17">
        <w:rPr>
          <w:lang w:val="en-US"/>
        </w:rPr>
        <w:t>the organisation</w:t>
      </w:r>
      <w:r w:rsidRPr="009E6A17">
        <w:rPr>
          <w:lang w:val="en-US"/>
        </w:rPr>
        <w:t xml:space="preserve"> including executive and senior management</w:t>
      </w:r>
      <w:r w:rsidRPr="6BFF5DC0">
        <w:rPr>
          <w:lang w:val="en-US"/>
        </w:rPr>
        <w:t>.</w:t>
      </w:r>
    </w:p>
    <w:p w14:paraId="631639BB" w14:textId="77777777" w:rsidR="00967867" w:rsidRPr="00967867" w:rsidRDefault="00967867" w:rsidP="00967867">
      <w:pPr>
        <w:pStyle w:val="ListParagraph"/>
        <w:numPr>
          <w:ilvl w:val="0"/>
          <w:numId w:val="0"/>
        </w:numPr>
        <w:ind w:left="454"/>
        <w:rPr>
          <w:lang w:val="en"/>
        </w:rPr>
      </w:pPr>
    </w:p>
    <w:p w14:paraId="0F85F7C0" w14:textId="14741805" w:rsidR="000B61F7" w:rsidRDefault="000B61F7" w:rsidP="009E6A17">
      <w:pPr>
        <w:pStyle w:val="ListParagraph"/>
        <w:numPr>
          <w:ilvl w:val="0"/>
          <w:numId w:val="20"/>
        </w:numPr>
        <w:spacing w:after="240" w:line="320" w:lineRule="exact"/>
        <w:rPr>
          <w:lang w:val="en-US"/>
        </w:rPr>
      </w:pPr>
      <w:r w:rsidRPr="601CF471">
        <w:rPr>
          <w:lang w:val="en-US"/>
        </w:rPr>
        <w:t xml:space="preserve">We </w:t>
      </w:r>
      <w:r w:rsidR="00DA4325">
        <w:rPr>
          <w:lang w:val="en-US"/>
        </w:rPr>
        <w:t>have maintained our</w:t>
      </w:r>
      <w:r w:rsidRPr="601CF471">
        <w:rPr>
          <w:lang w:val="en-US"/>
        </w:rPr>
        <w:t xml:space="preserve"> Leaders in Diversity accreditation from the National Centre for </w:t>
      </w:r>
      <w:r w:rsidR="00967867" w:rsidRPr="601CF471">
        <w:rPr>
          <w:lang w:val="en-US"/>
        </w:rPr>
        <w:t>Diversity and</w:t>
      </w:r>
      <w:r w:rsidR="00DA4325">
        <w:rPr>
          <w:lang w:val="en-US"/>
        </w:rPr>
        <w:t xml:space="preserve"> are committed to </w:t>
      </w:r>
      <w:r w:rsidR="00552ED6">
        <w:rPr>
          <w:lang w:val="en-US"/>
        </w:rPr>
        <w:t>achieving</w:t>
      </w:r>
      <w:r w:rsidR="00967867">
        <w:rPr>
          <w:lang w:val="en-US"/>
        </w:rPr>
        <w:t xml:space="preserve"> this level again when we are assessed in 2025</w:t>
      </w:r>
      <w:r w:rsidRPr="601CF471">
        <w:rPr>
          <w:lang w:val="en-US"/>
        </w:rPr>
        <w:t>. This represents the highest level an organisation can achieve and demonstrates our ongoing commitment towards equality, diversity and inclusion in the workplace.</w:t>
      </w:r>
    </w:p>
    <w:p w14:paraId="73177B32" w14:textId="5027A200" w:rsidR="00A34D08" w:rsidRDefault="00A34D08" w:rsidP="00A34D08">
      <w:pPr>
        <w:pStyle w:val="Heading1"/>
        <w:spacing w:before="0"/>
        <w:ind w:left="0"/>
        <w:rPr>
          <w:lang w:val="en"/>
        </w:rPr>
      </w:pPr>
      <w:r w:rsidRPr="006A2C56">
        <w:rPr>
          <w:lang w:val="en"/>
        </w:rPr>
        <w:t>Our commitment to tackling our gender pay gap</w:t>
      </w:r>
    </w:p>
    <w:p w14:paraId="533F9C14" w14:textId="77777777" w:rsidR="00A34D08" w:rsidRPr="00A34D08" w:rsidRDefault="00A34D08" w:rsidP="00A34D08">
      <w:pPr>
        <w:rPr>
          <w:lang w:val="en-US"/>
        </w:rPr>
      </w:pPr>
      <w:r w:rsidRPr="6BFF5DC0">
        <w:rPr>
          <w:lang w:val="en-US"/>
        </w:rPr>
        <w:t>The Society has already taken several steps to support an inclusive and diverse workforce, and we are committed to further enhancing our role as a fair and transparent employer. We are pleased to see positive trends, particularly the increase in female representation in our upper quartile.</w:t>
      </w:r>
    </w:p>
    <w:p w14:paraId="4A537B24" w14:textId="6711827C" w:rsidR="00A34D08" w:rsidRPr="00A34D08" w:rsidRDefault="00A34D08" w:rsidP="00A34D08">
      <w:pPr>
        <w:rPr>
          <w:lang w:val="en-US"/>
        </w:rPr>
      </w:pPr>
      <w:r w:rsidRPr="6BFF5DC0">
        <w:rPr>
          <w:lang w:val="en-US"/>
        </w:rPr>
        <w:t xml:space="preserve">We will continue to strengthen our efforts in promoting equality and diversity in the workplace, ensuring that we </w:t>
      </w:r>
      <w:r w:rsidR="00EA1BF9" w:rsidRPr="6BFF5DC0">
        <w:rPr>
          <w:lang w:val="en-US"/>
        </w:rPr>
        <w:t>explore,</w:t>
      </w:r>
      <w:r w:rsidRPr="6BFF5DC0">
        <w:rPr>
          <w:lang w:val="en-US"/>
        </w:rPr>
        <w:t xml:space="preserve"> and address issues related to the gender pay gap. Our senior leadership team is dedicated to supporting ongoing initiatives to promote gender equality, guided by the recommendations from our National Centre for Diversity accreditation. This aligns with our People Strategy, where diversity, equality, and inclusion are key themes. We are committed to delivering on our 5-year strategy, fostering an environment where everyone can thrive.</w:t>
      </w:r>
    </w:p>
    <w:p w14:paraId="210B5C61" w14:textId="77777777" w:rsidR="00A34D08" w:rsidRDefault="00A34D08" w:rsidP="00A34D08">
      <w:pPr>
        <w:pStyle w:val="Heading1"/>
        <w:spacing w:before="0"/>
        <w:ind w:left="0"/>
        <w:rPr>
          <w:rFonts w:asciiTheme="minorHAnsi" w:eastAsiaTheme="minorHAnsi" w:hAnsiTheme="minorHAnsi" w:cstheme="minorBidi"/>
          <w:color w:val="auto"/>
          <w:sz w:val="24"/>
          <w:szCs w:val="22"/>
          <w:lang w:val="en"/>
        </w:rPr>
      </w:pPr>
    </w:p>
    <w:p w14:paraId="688608B2" w14:textId="370A4BD1" w:rsidR="000B61F7" w:rsidRDefault="000B61F7" w:rsidP="00A34D08">
      <w:pPr>
        <w:pStyle w:val="Heading1"/>
        <w:spacing w:before="0"/>
        <w:ind w:left="0"/>
        <w:rPr>
          <w:lang w:val="en"/>
        </w:rPr>
      </w:pPr>
      <w:r>
        <w:rPr>
          <w:lang w:val="en"/>
        </w:rPr>
        <w:t>Declaration</w:t>
      </w:r>
    </w:p>
    <w:p w14:paraId="790879E4" w14:textId="77777777" w:rsidR="000B61F7" w:rsidRDefault="000B61F7" w:rsidP="601CF471">
      <w:pPr>
        <w:rPr>
          <w:lang w:val="en-US"/>
        </w:rPr>
      </w:pPr>
      <w:r w:rsidRPr="601CF471">
        <w:rPr>
          <w:lang w:val="en-US"/>
        </w:rPr>
        <w:t>We confirm that our gender pay calculations are accurate and meet the requirements of the regulations.</w:t>
      </w:r>
    </w:p>
    <w:p w14:paraId="553908E0" w14:textId="42CFD6E3" w:rsidR="000B61F7" w:rsidRDefault="6F7B23B7" w:rsidP="601CF471">
      <w:r>
        <w:rPr>
          <w:noProof/>
        </w:rPr>
        <w:drawing>
          <wp:inline distT="0" distB="0" distL="0" distR="0" wp14:anchorId="2414D5BB" wp14:editId="18292A06">
            <wp:extent cx="2780017" cy="707197"/>
            <wp:effectExtent l="0" t="0" r="0" b="0"/>
            <wp:docPr id="198348303" name="Picture 19834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80017" cy="707197"/>
                    </a:xfrm>
                    <a:prstGeom prst="rect">
                      <a:avLst/>
                    </a:prstGeom>
                  </pic:spPr>
                </pic:pic>
              </a:graphicData>
            </a:graphic>
          </wp:inline>
        </w:drawing>
      </w:r>
    </w:p>
    <w:p w14:paraId="70EC9801" w14:textId="0EFF5D84" w:rsidR="00D574EE" w:rsidRPr="00D574EE" w:rsidRDefault="000B61F7" w:rsidP="006F0BB7">
      <w:r>
        <w:rPr>
          <w:b/>
          <w:bCs/>
        </w:rPr>
        <w:t>Diane McGiffen</w:t>
      </w:r>
      <w:r>
        <w:rPr>
          <w:b/>
          <w:bCs/>
        </w:rPr>
        <w:br/>
      </w:r>
      <w:r w:rsidRPr="0051550E">
        <w:rPr>
          <w:b/>
          <w:bCs/>
        </w:rPr>
        <w:t>Chief Executive</w:t>
      </w:r>
    </w:p>
    <w:sectPr w:rsidR="00D574EE" w:rsidRPr="00D574EE" w:rsidSect="008F1EC1">
      <w:headerReference w:type="default" r:id="rId17"/>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F9BE" w14:textId="77777777" w:rsidR="00167AF0" w:rsidRDefault="00167AF0" w:rsidP="00C056E1">
      <w:pPr>
        <w:spacing w:after="0" w:line="240" w:lineRule="auto"/>
      </w:pPr>
      <w:r>
        <w:separator/>
      </w:r>
    </w:p>
  </w:endnote>
  <w:endnote w:type="continuationSeparator" w:id="0">
    <w:p w14:paraId="224D8064" w14:textId="77777777" w:rsidR="00167AF0" w:rsidRDefault="00167AF0" w:rsidP="00C056E1">
      <w:pPr>
        <w:spacing w:after="0" w:line="240" w:lineRule="auto"/>
      </w:pPr>
      <w:r>
        <w:continuationSeparator/>
      </w:r>
    </w:p>
  </w:endnote>
  <w:endnote w:type="continuationNotice" w:id="1">
    <w:p w14:paraId="396DA267" w14:textId="77777777" w:rsidR="00167AF0" w:rsidRDefault="00167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205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B0BD" w14:textId="77777777" w:rsidR="00167AF0" w:rsidRDefault="00167AF0" w:rsidP="00C056E1">
      <w:pPr>
        <w:spacing w:after="0" w:line="240" w:lineRule="auto"/>
      </w:pPr>
      <w:r>
        <w:separator/>
      </w:r>
    </w:p>
  </w:footnote>
  <w:footnote w:type="continuationSeparator" w:id="0">
    <w:p w14:paraId="6B0026E2" w14:textId="77777777" w:rsidR="00167AF0" w:rsidRDefault="00167AF0" w:rsidP="00C056E1">
      <w:pPr>
        <w:spacing w:after="0" w:line="240" w:lineRule="auto"/>
      </w:pPr>
      <w:r>
        <w:continuationSeparator/>
      </w:r>
    </w:p>
  </w:footnote>
  <w:footnote w:type="continuationNotice" w:id="1">
    <w:p w14:paraId="67DA8E1E" w14:textId="77777777" w:rsidR="00167AF0" w:rsidRDefault="00167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4D1D" w14:textId="38485937" w:rsidR="000B61F7" w:rsidRDefault="000B61F7" w:rsidP="000B61F7">
    <w:pPr>
      <w:pStyle w:val="Header"/>
      <w:tabs>
        <w:tab w:val="clear" w:pos="4513"/>
        <w:tab w:val="clear" w:pos="9026"/>
        <w:tab w:val="left" w:pos="6870"/>
      </w:tabs>
      <w:ind w:left="720"/>
    </w:pPr>
    <w:r>
      <w:rPr>
        <w:noProof/>
      </w:rPr>
      <w:drawing>
        <wp:anchor distT="0" distB="0" distL="114300" distR="114300" simplePos="0" relativeHeight="251658240" behindDoc="0" locked="0" layoutInCell="1" allowOverlap="1" wp14:anchorId="06A67DB2" wp14:editId="4A936A0C">
          <wp:simplePos x="0" y="0"/>
          <wp:positionH relativeFrom="margin">
            <wp:align>right</wp:align>
          </wp:positionH>
          <wp:positionV relativeFrom="paragraph">
            <wp:posOffset>-48260</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F32"/>
    <w:multiLevelType w:val="hybridMultilevel"/>
    <w:tmpl w:val="6538AC10"/>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14FA5"/>
    <w:multiLevelType w:val="multilevel"/>
    <w:tmpl w:val="0D90A886"/>
    <w:numStyleLink w:val="orderedliststyle"/>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35664"/>
    <w:multiLevelType w:val="hybridMultilevel"/>
    <w:tmpl w:val="3A0C3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FA095A"/>
    <w:multiLevelType w:val="multilevel"/>
    <w:tmpl w:val="0D90A886"/>
    <w:numStyleLink w:val="orderedliststyle"/>
  </w:abstractNum>
  <w:abstractNum w:abstractNumId="5" w15:restartNumberingAfterBreak="0">
    <w:nsid w:val="3E186211"/>
    <w:multiLevelType w:val="hybridMultilevel"/>
    <w:tmpl w:val="FBB2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2106F"/>
    <w:multiLevelType w:val="multilevel"/>
    <w:tmpl w:val="0D90A886"/>
    <w:styleLink w:val="orderedliststyle"/>
    <w:lvl w:ilvl="0">
      <w:start w:val="1"/>
      <w:numFmt w:val="lowerLetter"/>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5D8C7D34"/>
    <w:multiLevelType w:val="hybridMultilevel"/>
    <w:tmpl w:val="449EC794"/>
    <w:lvl w:ilvl="0" w:tplc="EB2ED83C">
      <w:start w:val="1"/>
      <w:numFmt w:val="bullet"/>
      <w:lvlText w:val=""/>
      <w:lvlJc w:val="left"/>
      <w:pPr>
        <w:ind w:left="360" w:hanging="360"/>
      </w:pPr>
      <w:rPr>
        <w:rFonts w:ascii="Symbol" w:hAnsi="Symbol" w:hint="default"/>
        <w:color w:val="1463B3"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004B51"/>
    <w:multiLevelType w:val="hybridMultilevel"/>
    <w:tmpl w:val="385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B2D70"/>
    <w:multiLevelType w:val="multilevel"/>
    <w:tmpl w:val="6FB8442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6133E8C"/>
    <w:multiLevelType w:val="multilevel"/>
    <w:tmpl w:val="0D90A886"/>
    <w:numStyleLink w:val="orderedliststyle"/>
  </w:abstractNum>
  <w:abstractNum w:abstractNumId="12"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F312A7"/>
    <w:multiLevelType w:val="multilevel"/>
    <w:tmpl w:val="0D90A886"/>
    <w:numStyleLink w:val="orderedliststyle"/>
  </w:abstractNum>
  <w:num w:numId="1" w16cid:durableId="83383671">
    <w:abstractNumId w:val="0"/>
  </w:num>
  <w:num w:numId="2" w16cid:durableId="1620994017">
    <w:abstractNumId w:val="10"/>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258564240">
    <w:abstractNumId w:val="7"/>
  </w:num>
  <w:num w:numId="9" w16cid:durableId="2145194526">
    <w:abstractNumId w:val="1"/>
  </w:num>
  <w:num w:numId="10" w16cid:durableId="43254708">
    <w:abstractNumId w:val="4"/>
  </w:num>
  <w:num w:numId="11" w16cid:durableId="1262300242">
    <w:abstractNumId w:val="13"/>
  </w:num>
  <w:num w:numId="12" w16cid:durableId="438111461">
    <w:abstractNumId w:val="11"/>
  </w:num>
  <w:num w:numId="13" w16cid:durableId="134724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9926">
    <w:abstractNumId w:val="12"/>
  </w:num>
  <w:num w:numId="15" w16cid:durableId="879362469">
    <w:abstractNumId w:val="0"/>
  </w:num>
  <w:num w:numId="16" w16cid:durableId="1073965129">
    <w:abstractNumId w:val="6"/>
  </w:num>
  <w:num w:numId="17" w16cid:durableId="1157500663">
    <w:abstractNumId w:val="8"/>
  </w:num>
  <w:num w:numId="18" w16cid:durableId="1342781925">
    <w:abstractNumId w:val="3"/>
  </w:num>
  <w:num w:numId="19" w16cid:durableId="588583215">
    <w:abstractNumId w:val="9"/>
  </w:num>
  <w:num w:numId="20" w16cid:durableId="1304585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F7"/>
    <w:rsid w:val="00003662"/>
    <w:rsid w:val="00033D22"/>
    <w:rsid w:val="00034716"/>
    <w:rsid w:val="00035332"/>
    <w:rsid w:val="00046743"/>
    <w:rsid w:val="0005671D"/>
    <w:rsid w:val="0005731C"/>
    <w:rsid w:val="00057CE9"/>
    <w:rsid w:val="00065E69"/>
    <w:rsid w:val="0006704A"/>
    <w:rsid w:val="00073DC9"/>
    <w:rsid w:val="000770BD"/>
    <w:rsid w:val="00087400"/>
    <w:rsid w:val="00093275"/>
    <w:rsid w:val="00095E62"/>
    <w:rsid w:val="00096A5C"/>
    <w:rsid w:val="000A0AB0"/>
    <w:rsid w:val="000B61F7"/>
    <w:rsid w:val="000C2858"/>
    <w:rsid w:val="000D713E"/>
    <w:rsid w:val="000E23A6"/>
    <w:rsid w:val="000E7739"/>
    <w:rsid w:val="000F31EE"/>
    <w:rsid w:val="000F52FA"/>
    <w:rsid w:val="00107D4F"/>
    <w:rsid w:val="0012638F"/>
    <w:rsid w:val="00126C20"/>
    <w:rsid w:val="00127EB4"/>
    <w:rsid w:val="0014054D"/>
    <w:rsid w:val="00140B34"/>
    <w:rsid w:val="00150440"/>
    <w:rsid w:val="001547C3"/>
    <w:rsid w:val="00162B05"/>
    <w:rsid w:val="00167AF0"/>
    <w:rsid w:val="00171135"/>
    <w:rsid w:val="00172683"/>
    <w:rsid w:val="001735AB"/>
    <w:rsid w:val="00180948"/>
    <w:rsid w:val="001A03DE"/>
    <w:rsid w:val="001A3653"/>
    <w:rsid w:val="001A3C84"/>
    <w:rsid w:val="001B4A89"/>
    <w:rsid w:val="001C1B12"/>
    <w:rsid w:val="001C55A2"/>
    <w:rsid w:val="001D5434"/>
    <w:rsid w:val="001E5AC8"/>
    <w:rsid w:val="001E6E74"/>
    <w:rsid w:val="001F02AC"/>
    <w:rsid w:val="002056CF"/>
    <w:rsid w:val="00206CEB"/>
    <w:rsid w:val="0022195A"/>
    <w:rsid w:val="00235866"/>
    <w:rsid w:val="00244D97"/>
    <w:rsid w:val="002746C2"/>
    <w:rsid w:val="00287925"/>
    <w:rsid w:val="002C493B"/>
    <w:rsid w:val="002C6DC2"/>
    <w:rsid w:val="002D07CC"/>
    <w:rsid w:val="002D36D4"/>
    <w:rsid w:val="002E02FE"/>
    <w:rsid w:val="002E361D"/>
    <w:rsid w:val="002E3627"/>
    <w:rsid w:val="002F11B0"/>
    <w:rsid w:val="00315D23"/>
    <w:rsid w:val="00316F38"/>
    <w:rsid w:val="00321EF2"/>
    <w:rsid w:val="00332407"/>
    <w:rsid w:val="00332A07"/>
    <w:rsid w:val="00337FDD"/>
    <w:rsid w:val="00344B30"/>
    <w:rsid w:val="0034749E"/>
    <w:rsid w:val="0034769D"/>
    <w:rsid w:val="003511AE"/>
    <w:rsid w:val="00351C1D"/>
    <w:rsid w:val="003603F3"/>
    <w:rsid w:val="00377350"/>
    <w:rsid w:val="0037779C"/>
    <w:rsid w:val="00392AE4"/>
    <w:rsid w:val="003B212D"/>
    <w:rsid w:val="003D7D56"/>
    <w:rsid w:val="003E0914"/>
    <w:rsid w:val="003E4D92"/>
    <w:rsid w:val="003F637A"/>
    <w:rsid w:val="00402AC6"/>
    <w:rsid w:val="004119BE"/>
    <w:rsid w:val="0041349F"/>
    <w:rsid w:val="00424193"/>
    <w:rsid w:val="0042703E"/>
    <w:rsid w:val="00430C0E"/>
    <w:rsid w:val="004511BB"/>
    <w:rsid w:val="004773A0"/>
    <w:rsid w:val="0048656B"/>
    <w:rsid w:val="0049792A"/>
    <w:rsid w:val="004A7B81"/>
    <w:rsid w:val="004B338D"/>
    <w:rsid w:val="004B4047"/>
    <w:rsid w:val="004B66D9"/>
    <w:rsid w:val="004C6765"/>
    <w:rsid w:val="004C7B16"/>
    <w:rsid w:val="004C7BBD"/>
    <w:rsid w:val="004D0132"/>
    <w:rsid w:val="004D3D0D"/>
    <w:rsid w:val="004D58E3"/>
    <w:rsid w:val="004F3D0C"/>
    <w:rsid w:val="00517487"/>
    <w:rsid w:val="0053104F"/>
    <w:rsid w:val="00546C16"/>
    <w:rsid w:val="00552ED6"/>
    <w:rsid w:val="00555D1F"/>
    <w:rsid w:val="00570937"/>
    <w:rsid w:val="00591B51"/>
    <w:rsid w:val="005A3DC4"/>
    <w:rsid w:val="005A4467"/>
    <w:rsid w:val="005A52EF"/>
    <w:rsid w:val="005B2ADD"/>
    <w:rsid w:val="005F5BC0"/>
    <w:rsid w:val="0060158E"/>
    <w:rsid w:val="00621D42"/>
    <w:rsid w:val="00624460"/>
    <w:rsid w:val="006278A9"/>
    <w:rsid w:val="006466C7"/>
    <w:rsid w:val="00662CBF"/>
    <w:rsid w:val="00666162"/>
    <w:rsid w:val="00672405"/>
    <w:rsid w:val="00672CB3"/>
    <w:rsid w:val="006745CA"/>
    <w:rsid w:val="00680390"/>
    <w:rsid w:val="006819DA"/>
    <w:rsid w:val="00682E2D"/>
    <w:rsid w:val="006D375C"/>
    <w:rsid w:val="006D50AF"/>
    <w:rsid w:val="006F0BB7"/>
    <w:rsid w:val="00720A01"/>
    <w:rsid w:val="00761D4C"/>
    <w:rsid w:val="00770ABB"/>
    <w:rsid w:val="00775637"/>
    <w:rsid w:val="00792878"/>
    <w:rsid w:val="007A1399"/>
    <w:rsid w:val="007B781D"/>
    <w:rsid w:val="007B7AE2"/>
    <w:rsid w:val="007D00E1"/>
    <w:rsid w:val="007E0CCB"/>
    <w:rsid w:val="00810A6D"/>
    <w:rsid w:val="00822193"/>
    <w:rsid w:val="00822760"/>
    <w:rsid w:val="00835A73"/>
    <w:rsid w:val="00837C19"/>
    <w:rsid w:val="0084233B"/>
    <w:rsid w:val="00842FDB"/>
    <w:rsid w:val="00846CAE"/>
    <w:rsid w:val="00856F33"/>
    <w:rsid w:val="008621CE"/>
    <w:rsid w:val="0086270D"/>
    <w:rsid w:val="00862FDD"/>
    <w:rsid w:val="0088392A"/>
    <w:rsid w:val="00883E2D"/>
    <w:rsid w:val="00887B7C"/>
    <w:rsid w:val="00887B7F"/>
    <w:rsid w:val="008A7954"/>
    <w:rsid w:val="008B5931"/>
    <w:rsid w:val="008B6DE0"/>
    <w:rsid w:val="008C450C"/>
    <w:rsid w:val="008C6F65"/>
    <w:rsid w:val="008C76AF"/>
    <w:rsid w:val="008F1EC1"/>
    <w:rsid w:val="009011B4"/>
    <w:rsid w:val="00930435"/>
    <w:rsid w:val="00934E43"/>
    <w:rsid w:val="0094380A"/>
    <w:rsid w:val="00945BF5"/>
    <w:rsid w:val="0095124F"/>
    <w:rsid w:val="00967867"/>
    <w:rsid w:val="00967AF7"/>
    <w:rsid w:val="009860F9"/>
    <w:rsid w:val="00997A1C"/>
    <w:rsid w:val="009A3AAB"/>
    <w:rsid w:val="009B2D64"/>
    <w:rsid w:val="009C531B"/>
    <w:rsid w:val="009C5AAF"/>
    <w:rsid w:val="009C5BE0"/>
    <w:rsid w:val="009E2B86"/>
    <w:rsid w:val="009E6A17"/>
    <w:rsid w:val="00A00CC5"/>
    <w:rsid w:val="00A12496"/>
    <w:rsid w:val="00A216F9"/>
    <w:rsid w:val="00A34D08"/>
    <w:rsid w:val="00A509A5"/>
    <w:rsid w:val="00A54502"/>
    <w:rsid w:val="00A64692"/>
    <w:rsid w:val="00A7242F"/>
    <w:rsid w:val="00A77DB5"/>
    <w:rsid w:val="00A80469"/>
    <w:rsid w:val="00A856BA"/>
    <w:rsid w:val="00A97C2C"/>
    <w:rsid w:val="00AA6870"/>
    <w:rsid w:val="00AB44C4"/>
    <w:rsid w:val="00AC2E94"/>
    <w:rsid w:val="00AD0973"/>
    <w:rsid w:val="00AD7ABA"/>
    <w:rsid w:val="00AF71CD"/>
    <w:rsid w:val="00AF7C41"/>
    <w:rsid w:val="00B131F1"/>
    <w:rsid w:val="00B15656"/>
    <w:rsid w:val="00B15CFC"/>
    <w:rsid w:val="00B16F22"/>
    <w:rsid w:val="00B26664"/>
    <w:rsid w:val="00B26A59"/>
    <w:rsid w:val="00B4671A"/>
    <w:rsid w:val="00B55BD6"/>
    <w:rsid w:val="00B60706"/>
    <w:rsid w:val="00B60E9A"/>
    <w:rsid w:val="00B635E1"/>
    <w:rsid w:val="00B827B3"/>
    <w:rsid w:val="00B8598B"/>
    <w:rsid w:val="00B8667F"/>
    <w:rsid w:val="00BB6AEC"/>
    <w:rsid w:val="00BB79A4"/>
    <w:rsid w:val="00BC5580"/>
    <w:rsid w:val="00BF1AC5"/>
    <w:rsid w:val="00C056E1"/>
    <w:rsid w:val="00C21BF7"/>
    <w:rsid w:val="00C223F6"/>
    <w:rsid w:val="00C256CF"/>
    <w:rsid w:val="00C44578"/>
    <w:rsid w:val="00C50787"/>
    <w:rsid w:val="00C72F7B"/>
    <w:rsid w:val="00C81D9C"/>
    <w:rsid w:val="00C86D2B"/>
    <w:rsid w:val="00CA2760"/>
    <w:rsid w:val="00CB5D5B"/>
    <w:rsid w:val="00CD52E7"/>
    <w:rsid w:val="00CE4DB6"/>
    <w:rsid w:val="00D16E21"/>
    <w:rsid w:val="00D36BE8"/>
    <w:rsid w:val="00D51A17"/>
    <w:rsid w:val="00D543BD"/>
    <w:rsid w:val="00D561E7"/>
    <w:rsid w:val="00D574EE"/>
    <w:rsid w:val="00D63758"/>
    <w:rsid w:val="00D64ECA"/>
    <w:rsid w:val="00D67CAB"/>
    <w:rsid w:val="00D83B85"/>
    <w:rsid w:val="00DA013A"/>
    <w:rsid w:val="00DA029E"/>
    <w:rsid w:val="00DA08C1"/>
    <w:rsid w:val="00DA171E"/>
    <w:rsid w:val="00DA4325"/>
    <w:rsid w:val="00DA59D8"/>
    <w:rsid w:val="00DC24F0"/>
    <w:rsid w:val="00DF05AC"/>
    <w:rsid w:val="00DF7ECA"/>
    <w:rsid w:val="00E03E3C"/>
    <w:rsid w:val="00E26E16"/>
    <w:rsid w:val="00E2712D"/>
    <w:rsid w:val="00E32161"/>
    <w:rsid w:val="00E42AA6"/>
    <w:rsid w:val="00E70AB6"/>
    <w:rsid w:val="00E871A0"/>
    <w:rsid w:val="00EA1BF9"/>
    <w:rsid w:val="00EB0E5D"/>
    <w:rsid w:val="00EB5850"/>
    <w:rsid w:val="00EB6626"/>
    <w:rsid w:val="00EE2F98"/>
    <w:rsid w:val="00EE6F81"/>
    <w:rsid w:val="00F026CA"/>
    <w:rsid w:val="00F02F2A"/>
    <w:rsid w:val="00F11BA3"/>
    <w:rsid w:val="00F158BD"/>
    <w:rsid w:val="00F17D20"/>
    <w:rsid w:val="00F2402A"/>
    <w:rsid w:val="00F27355"/>
    <w:rsid w:val="00F51A6E"/>
    <w:rsid w:val="00F60A2C"/>
    <w:rsid w:val="00F74477"/>
    <w:rsid w:val="00F8386D"/>
    <w:rsid w:val="00F8676C"/>
    <w:rsid w:val="00F975BB"/>
    <w:rsid w:val="00FA46B1"/>
    <w:rsid w:val="00FA7CDA"/>
    <w:rsid w:val="00FC0878"/>
    <w:rsid w:val="00FC10AE"/>
    <w:rsid w:val="00FD16F9"/>
    <w:rsid w:val="00FD4E54"/>
    <w:rsid w:val="00FD6081"/>
    <w:rsid w:val="00FE10A6"/>
    <w:rsid w:val="0204A246"/>
    <w:rsid w:val="047F1698"/>
    <w:rsid w:val="057BC42F"/>
    <w:rsid w:val="085A3D27"/>
    <w:rsid w:val="08F1B6DF"/>
    <w:rsid w:val="09CCFDEC"/>
    <w:rsid w:val="0B036EED"/>
    <w:rsid w:val="0C2957A1"/>
    <w:rsid w:val="0EED8997"/>
    <w:rsid w:val="101BD53A"/>
    <w:rsid w:val="102C9DD7"/>
    <w:rsid w:val="10B09614"/>
    <w:rsid w:val="1401A041"/>
    <w:rsid w:val="161401E6"/>
    <w:rsid w:val="1826E71F"/>
    <w:rsid w:val="1963049D"/>
    <w:rsid w:val="19C2B780"/>
    <w:rsid w:val="1E5B9FF3"/>
    <w:rsid w:val="1EBCD32F"/>
    <w:rsid w:val="21661958"/>
    <w:rsid w:val="25B0D621"/>
    <w:rsid w:val="277BD51E"/>
    <w:rsid w:val="2858D2A4"/>
    <w:rsid w:val="291B2352"/>
    <w:rsid w:val="2AB375E0"/>
    <w:rsid w:val="2D30C0F0"/>
    <w:rsid w:val="2FF05771"/>
    <w:rsid w:val="306FC813"/>
    <w:rsid w:val="320B9874"/>
    <w:rsid w:val="38076B2C"/>
    <w:rsid w:val="3814454D"/>
    <w:rsid w:val="387AD9F8"/>
    <w:rsid w:val="388939AE"/>
    <w:rsid w:val="39A33B8D"/>
    <w:rsid w:val="3B332976"/>
    <w:rsid w:val="3B3DB92A"/>
    <w:rsid w:val="3CB5B21C"/>
    <w:rsid w:val="3CD9898B"/>
    <w:rsid w:val="3DF351DA"/>
    <w:rsid w:val="3ED0F31F"/>
    <w:rsid w:val="3EE38A3D"/>
    <w:rsid w:val="41AE4D72"/>
    <w:rsid w:val="45B8E94B"/>
    <w:rsid w:val="46DC0504"/>
    <w:rsid w:val="46E6E6E7"/>
    <w:rsid w:val="47101DDB"/>
    <w:rsid w:val="4EEF046F"/>
    <w:rsid w:val="4FA1F3C0"/>
    <w:rsid w:val="5093963C"/>
    <w:rsid w:val="51A548E0"/>
    <w:rsid w:val="555E45F3"/>
    <w:rsid w:val="5889C270"/>
    <w:rsid w:val="58C1D2B4"/>
    <w:rsid w:val="5909CFB2"/>
    <w:rsid w:val="5A2748FD"/>
    <w:rsid w:val="5B74B09C"/>
    <w:rsid w:val="5BD01D70"/>
    <w:rsid w:val="5BE0B6DD"/>
    <w:rsid w:val="5C64E8FF"/>
    <w:rsid w:val="5E46E6CB"/>
    <w:rsid w:val="5EFAA065"/>
    <w:rsid w:val="5F052839"/>
    <w:rsid w:val="5F6F8338"/>
    <w:rsid w:val="601CF471"/>
    <w:rsid w:val="61474E9E"/>
    <w:rsid w:val="6247AADE"/>
    <w:rsid w:val="690470FC"/>
    <w:rsid w:val="691F7084"/>
    <w:rsid w:val="6BFF5DC0"/>
    <w:rsid w:val="6DDAA596"/>
    <w:rsid w:val="6F7675F7"/>
    <w:rsid w:val="6F7B23B7"/>
    <w:rsid w:val="70CC3E29"/>
    <w:rsid w:val="72337FC2"/>
    <w:rsid w:val="7455E8F0"/>
    <w:rsid w:val="774587DF"/>
    <w:rsid w:val="77F2B204"/>
    <w:rsid w:val="79295A13"/>
    <w:rsid w:val="796C0866"/>
    <w:rsid w:val="7A111B30"/>
    <w:rsid w:val="7D19E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15D69"/>
  <w15:chartTrackingRefBased/>
  <w15:docId w15:val="{C34B856F-FAE8-4221-8CA1-0BB9D2A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42"/>
    <w:rPr>
      <w:sz w:val="24"/>
    </w:rPr>
  </w:style>
  <w:style w:type="paragraph" w:styleId="Heading1">
    <w:name w:val="heading 1"/>
    <w:aliases w:val="Chapters"/>
    <w:basedOn w:val="Normal"/>
    <w:next w:val="Normal"/>
    <w:link w:val="Heading1Char"/>
    <w:uiPriority w:val="2"/>
    <w:qFormat/>
    <w:rsid w:val="008B5931"/>
    <w:pPr>
      <w:keepNext/>
      <w:keepLines/>
      <w:spacing w:before="480" w:after="80"/>
      <w:ind w:left="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ind w:left="72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ind w:left="72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ind w:left="72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ind w:left="72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ind w:left="72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2"/>
    <w:rsid w:val="008B5931"/>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4D0132"/>
    <w:rPr>
      <w:rFonts w:asciiTheme="majorHAnsi" w:hAnsiTheme="majorHAnsi"/>
      <w:color w:val="1463B3" w:themeColor="accent1"/>
      <w:sz w:val="56"/>
      <w:szCs w:val="56"/>
    </w:rPr>
  </w:style>
  <w:style w:type="character" w:customStyle="1" w:styleId="TitleChar">
    <w:name w:val="Title Char"/>
    <w:basedOn w:val="DefaultParagraphFont"/>
    <w:link w:val="Title"/>
    <w:uiPriority w:val="1"/>
    <w:rsid w:val="004D0132"/>
    <w:rPr>
      <w:rFonts w:asciiTheme="majorHAnsi" w:hAnsiTheme="majorHAnsi"/>
      <w:color w:val="1463B3" w:themeColor="accent1"/>
      <w:sz w:val="56"/>
      <w:szCs w:val="56"/>
    </w:rPr>
  </w:style>
  <w:style w:type="paragraph" w:styleId="Subtitle">
    <w:name w:val="Subtitle"/>
    <w:basedOn w:val="Title"/>
    <w:next w:val="Normal"/>
    <w:link w:val="SubtitleChar"/>
    <w:uiPriority w:val="7"/>
    <w:qFormat/>
    <w:rsid w:val="004D0132"/>
    <w:rPr>
      <w:color w:val="262626" w:themeColor="text1" w:themeTint="D9"/>
      <w:sz w:val="44"/>
      <w:szCs w:val="44"/>
    </w:rPr>
  </w:style>
  <w:style w:type="character" w:customStyle="1" w:styleId="SubtitleChar">
    <w:name w:val="Subtitle Char"/>
    <w:basedOn w:val="DefaultParagraphFont"/>
    <w:link w:val="Subtitle"/>
    <w:uiPriority w:val="7"/>
    <w:rsid w:val="004D0132"/>
    <w:rPr>
      <w:rFonts w:asciiTheme="majorHAnsi" w:hAnsiTheme="majorHAnsi"/>
      <w:color w:val="262626" w:themeColor="text1" w:themeTint="D9"/>
      <w:sz w:val="44"/>
      <w:szCs w:val="44"/>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D63758"/>
    <w:pPr>
      <w:numPr>
        <w:numId w:val="15"/>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B26A59"/>
    <w:pPr>
      <w:numPr>
        <w:numId w:val="0"/>
      </w:numPr>
      <w:ind w:left="425" w:hanging="397"/>
    </w:pPr>
    <w:rPr>
      <w:color w:val="0D0D0D" w:themeColor="text1" w:themeTint="F2"/>
    </w:rPr>
  </w:style>
  <w:style w:type="character" w:customStyle="1" w:styleId="ListParagraphChar">
    <w:name w:val="List Paragraph Char"/>
    <w:basedOn w:val="DefaultParagraphFont"/>
    <w:link w:val="ListParagraph"/>
    <w:uiPriority w:val="29"/>
    <w:semiHidden/>
    <w:rsid w:val="00D63758"/>
    <w:rPr>
      <w:sz w:val="24"/>
    </w:rPr>
  </w:style>
  <w:style w:type="character" w:customStyle="1" w:styleId="OrderedlistChar">
    <w:name w:val="Ordered list Char"/>
    <w:basedOn w:val="ListParagraphChar"/>
    <w:link w:val="Orderedlist"/>
    <w:uiPriority w:val="5"/>
    <w:rsid w:val="00B26A59"/>
    <w:rPr>
      <w:color w:val="0D0D0D" w:themeColor="text1" w:themeTint="F2"/>
      <w:sz w:val="24"/>
    </w:rPr>
  </w:style>
  <w:style w:type="paragraph" w:customStyle="1" w:styleId="Bulletlist">
    <w:name w:val="Bullet list"/>
    <w:basedOn w:val="ListParagraph"/>
    <w:link w:val="BulletlistChar"/>
    <w:uiPriority w:val="4"/>
    <w:qFormat/>
    <w:rsid w:val="00B26A59"/>
    <w:rPr>
      <w:color w:val="0D0D0D" w:themeColor="text1" w:themeTint="F2"/>
    </w:rPr>
  </w:style>
  <w:style w:type="character" w:customStyle="1" w:styleId="BulletlistChar">
    <w:name w:val="Bullet list Char"/>
    <w:basedOn w:val="ListParagraphChar"/>
    <w:link w:val="Bulletlist"/>
    <w:uiPriority w:val="4"/>
    <w:rsid w:val="00B26A59"/>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HConsultationresponse">
    <w:name w:val="H: Consultation response"/>
    <w:basedOn w:val="Title"/>
    <w:link w:val="HConsultationresponseChar"/>
    <w:qFormat/>
    <w:rsid w:val="00F2402A"/>
  </w:style>
  <w:style w:type="character" w:customStyle="1" w:styleId="HConsultationresponseChar">
    <w:name w:val="H: Consultation response Char"/>
    <w:basedOn w:val="TitleChar"/>
    <w:link w:val="HConsultationresponse"/>
    <w:rsid w:val="00F2402A"/>
    <w:rPr>
      <w:rFonts w:asciiTheme="majorHAnsi" w:hAnsiTheme="majorHAnsi"/>
      <w:color w:val="1463B3" w:themeColor="accent1"/>
      <w:sz w:val="56"/>
      <w:szCs w:val="56"/>
    </w:rPr>
  </w:style>
  <w:style w:type="paragraph" w:customStyle="1" w:styleId="Numberedlist">
    <w:name w:val="Numbered list"/>
    <w:basedOn w:val="ListParagraph"/>
    <w:link w:val="NumberedlistChar"/>
    <w:uiPriority w:val="6"/>
    <w:qFormat/>
    <w:rsid w:val="00B26A59"/>
    <w:pPr>
      <w:numPr>
        <w:numId w:val="16"/>
      </w:numPr>
    </w:pPr>
    <w:rPr>
      <w:color w:val="0D0D0D" w:themeColor="text1" w:themeTint="F2"/>
    </w:rPr>
  </w:style>
  <w:style w:type="character" w:customStyle="1" w:styleId="NumberedlistChar">
    <w:name w:val="Numbered list Char"/>
    <w:basedOn w:val="DefaultParagraphFont"/>
    <w:link w:val="Numberedlist"/>
    <w:uiPriority w:val="6"/>
    <w:rsid w:val="00B26A59"/>
    <w:rPr>
      <w:color w:val="0D0D0D" w:themeColor="text1" w:themeTint="F2"/>
      <w:sz w:val="24"/>
    </w:rPr>
  </w:style>
  <w:style w:type="table" w:styleId="TableGridLight">
    <w:name w:val="Grid Table Light"/>
    <w:basedOn w:val="TableNormal"/>
    <w:uiPriority w:val="40"/>
    <w:rsid w:val="009860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A029E"/>
    <w:rPr>
      <w:sz w:val="16"/>
      <w:szCs w:val="16"/>
    </w:rPr>
  </w:style>
  <w:style w:type="paragraph" w:styleId="CommentText">
    <w:name w:val="annotation text"/>
    <w:basedOn w:val="Normal"/>
    <w:link w:val="CommentTextChar"/>
    <w:uiPriority w:val="99"/>
    <w:unhideWhenUsed/>
    <w:rsid w:val="00DA029E"/>
    <w:pPr>
      <w:spacing w:line="240" w:lineRule="auto"/>
    </w:pPr>
    <w:rPr>
      <w:sz w:val="20"/>
      <w:szCs w:val="20"/>
    </w:rPr>
  </w:style>
  <w:style w:type="character" w:customStyle="1" w:styleId="CommentTextChar">
    <w:name w:val="Comment Text Char"/>
    <w:basedOn w:val="DefaultParagraphFont"/>
    <w:link w:val="CommentText"/>
    <w:uiPriority w:val="99"/>
    <w:rsid w:val="00DA029E"/>
    <w:rPr>
      <w:sz w:val="20"/>
      <w:szCs w:val="20"/>
    </w:rPr>
  </w:style>
  <w:style w:type="paragraph" w:styleId="CommentSubject">
    <w:name w:val="annotation subject"/>
    <w:basedOn w:val="CommentText"/>
    <w:next w:val="CommentText"/>
    <w:link w:val="CommentSubjectChar"/>
    <w:uiPriority w:val="99"/>
    <w:semiHidden/>
    <w:unhideWhenUsed/>
    <w:rsid w:val="00DA029E"/>
    <w:rPr>
      <w:b/>
      <w:bCs/>
    </w:rPr>
  </w:style>
  <w:style w:type="character" w:customStyle="1" w:styleId="CommentSubjectChar">
    <w:name w:val="Comment Subject Char"/>
    <w:basedOn w:val="CommentTextChar"/>
    <w:link w:val="CommentSubject"/>
    <w:uiPriority w:val="99"/>
    <w:semiHidden/>
    <w:rsid w:val="00DA0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072735">
      <w:bodyDiv w:val="1"/>
      <w:marLeft w:val="0"/>
      <w:marRight w:val="0"/>
      <w:marTop w:val="0"/>
      <w:marBottom w:val="0"/>
      <w:divBdr>
        <w:top w:val="none" w:sz="0" w:space="0" w:color="auto"/>
        <w:left w:val="none" w:sz="0" w:space="0" w:color="auto"/>
        <w:bottom w:val="none" w:sz="0" w:space="0" w:color="auto"/>
        <w:right w:val="none" w:sz="0" w:space="0" w:color="auto"/>
      </w:divBdr>
    </w:div>
    <w:div w:id="945307857">
      <w:bodyDiv w:val="1"/>
      <w:marLeft w:val="0"/>
      <w:marRight w:val="0"/>
      <w:marTop w:val="0"/>
      <w:marBottom w:val="0"/>
      <w:divBdr>
        <w:top w:val="none" w:sz="0" w:space="0" w:color="auto"/>
        <w:left w:val="none" w:sz="0" w:space="0" w:color="auto"/>
        <w:bottom w:val="none" w:sz="0" w:space="0" w:color="auto"/>
        <w:right w:val="none" w:sz="0" w:space="0" w:color="auto"/>
      </w:divBdr>
    </w:div>
    <w:div w:id="12368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Form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45D041A4EB461A85E4705D9D3C7676"/>
        <w:category>
          <w:name w:val="General"/>
          <w:gallery w:val="placeholder"/>
        </w:category>
        <w:types>
          <w:type w:val="bbPlcHdr"/>
        </w:types>
        <w:behaviors>
          <w:behavior w:val="content"/>
        </w:behaviors>
        <w:guid w:val="{51E116F9-35B3-4415-AB76-78116D92081D}"/>
      </w:docPartPr>
      <w:docPartBody>
        <w:p w:rsidR="00FD4E54" w:rsidRDefault="00FD4E54">
          <w:pPr>
            <w:pStyle w:val="3745D041A4EB461A85E4705D9D3C7676"/>
          </w:pPr>
          <w:r w:rsidRPr="00511B2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205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3A"/>
    <w:rsid w:val="0005671D"/>
    <w:rsid w:val="001F02AC"/>
    <w:rsid w:val="002D4FCD"/>
    <w:rsid w:val="002E3627"/>
    <w:rsid w:val="00344B30"/>
    <w:rsid w:val="00570937"/>
    <w:rsid w:val="007B6A2F"/>
    <w:rsid w:val="00BC593A"/>
    <w:rsid w:val="00C779F2"/>
    <w:rsid w:val="00CD68FE"/>
    <w:rsid w:val="00E42AA6"/>
    <w:rsid w:val="00F06300"/>
    <w:rsid w:val="00FD4E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745D041A4EB461A85E4705D9D3C7676">
    <w:name w:val="3745D041A4EB461A85E4705D9D3C7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5" ma:contentTypeDescription="Create a new document." ma:contentTypeScope="" ma:versionID="7a66a67e8242755be0c59527d0aa7a15">
  <xsd:schema xmlns:xsd="http://www.w3.org/2001/XMLSchema" xmlns:xs="http://www.w3.org/2001/XMLSchema" xmlns:p="http://schemas.microsoft.com/office/2006/metadata/properties" xmlns:ns1="http://schemas.microsoft.com/sharepoint/v3" xmlns:ns2="8a16918e-df7f-4deb-90d3-d66be05c91b5" xmlns:ns3="41cf5c0b-7ba7-48bc-9e0b-3f0251a970eb" targetNamespace="http://schemas.microsoft.com/office/2006/metadata/properties" ma:root="true" ma:fieldsID="8b92be9ab21f5acfb6ea2ca4df24f096" ns1:_="" ns2:_="" ns3:_="">
    <xsd:import namespace="http://schemas.microsoft.com/sharepoint/v3"/>
    <xsd:import namespace="8a16918e-df7f-4deb-90d3-d66be05c91b5"/>
    <xsd:import namespace="41cf5c0b-7ba7-48bc-9e0b-3f0251a970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8a16918e-df7f-4deb-90d3-d66be05c91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24423-841A-4F0C-929B-87A1906BA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http://schemas.microsoft.com/sharepoint/v3"/>
    <ds:schemaRef ds:uri="8a16918e-df7f-4deb-90d3-d66be05c91b5"/>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Formal%20document</Template>
  <TotalTime>0</TotalTime>
  <Pages>5</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 2024</dc:title>
  <dc:subject/>
  <dc:creator>Robyn Darley</dc:creator>
  <cp:keywords/>
  <dc:description/>
  <cp:lastModifiedBy>Mark Fisher</cp:lastModifiedBy>
  <cp:revision>79</cp:revision>
  <dcterms:created xsi:type="dcterms:W3CDTF">2024-11-05T12:07:00Z</dcterms:created>
  <dcterms:modified xsi:type="dcterms:W3CDTF">2025-03-18T10:26:00Z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0x010100DB85F95233F0F541A693BB861250F3E6</vt:lpwstr>
  </property>
  <property fmtid="{D5CDD505-2E9C-101B-9397-08002B2CF9AE}" pid="10" name="MediaServiceImageTags">
    <vt:lpwstr/>
  </property>
  <property fmtid="{D5CDD505-2E9C-101B-9397-08002B2CF9AE}" pid="11" name="j51334b8464a403e8708c44b550590d2">
    <vt:lpwstr/>
  </property>
  <property fmtid="{D5CDD505-2E9C-101B-9397-08002B2CF9AE}" pid="12" name="Committee">
    <vt:lpwstr/>
  </property>
  <property fmtid="{D5CDD505-2E9C-101B-9397-08002B2CF9AE}" pid="13" name="m73f487bf6df40bd884c3d6035f2f3bf">
    <vt:lpwstr/>
  </property>
  <property fmtid="{D5CDD505-2E9C-101B-9397-08002B2CF9AE}" pid="14" name="Directorate">
    <vt:lpwstr/>
  </property>
  <property fmtid="{D5CDD505-2E9C-101B-9397-08002B2CF9AE}" pid="15" name="TaxCatchAll">
    <vt:lpwstr/>
  </property>
</Properties>
</file>