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C0EB" w14:textId="77777777" w:rsidR="00887B7F" w:rsidRPr="001B4A89" w:rsidRDefault="00887B7F" w:rsidP="00140B34">
      <w:pPr>
        <w:rPr>
          <w:sz w:val="2"/>
          <w:szCs w:val="2"/>
        </w:rPr>
      </w:pPr>
    </w:p>
    <w:p w14:paraId="2201E55E" w14:textId="77777777" w:rsidR="00B60E9A" w:rsidRDefault="00887B7F" w:rsidP="00140B34">
      <w:r>
        <w:rPr>
          <w:noProof/>
        </w:rPr>
        <w:drawing>
          <wp:inline distT="0" distB="0" distL="0" distR="0" wp14:anchorId="6CB2277C" wp14:editId="09A1A32E">
            <wp:extent cx="1800000" cy="555973"/>
            <wp:effectExtent l="0" t="0" r="0" b="0"/>
            <wp:docPr id="207375136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751363" name="Graphic 20737513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5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1380" w14:textId="77777777" w:rsidR="00887B7F" w:rsidRDefault="00887B7F" w:rsidP="00140B34"/>
    <w:sdt>
      <w:sdtPr>
        <w:rPr>
          <w:rFonts w:eastAsia="Times"/>
          <w:lang w:eastAsia="en-GB"/>
        </w:rPr>
        <w:alias w:val="Title"/>
        <w:tag w:val=""/>
        <w:id w:val="1727177936"/>
        <w:placeholder>
          <w:docPart w:val="195A2A1D4EF14631B3A68AA0A8A3835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DE4B43A" w14:textId="070E7216" w:rsidR="001165F7" w:rsidRDefault="001165F7" w:rsidP="006D20E2">
          <w:pPr>
            <w:pStyle w:val="Title"/>
          </w:pPr>
          <w:r>
            <w:rPr>
              <w:rFonts w:eastAsia="Times"/>
              <w:lang w:eastAsia="en-GB"/>
            </w:rPr>
            <w:t xml:space="preserve">Policy on </w:t>
          </w:r>
          <w:r w:rsidR="0096398A">
            <w:rPr>
              <w:rFonts w:eastAsia="Times"/>
              <w:lang w:eastAsia="en-GB"/>
            </w:rPr>
            <w:t>rights of appeal against exam marks</w:t>
          </w:r>
        </w:p>
      </w:sdtContent>
    </w:sdt>
    <w:p w14:paraId="4ADD97C9" w14:textId="3AADD35C" w:rsidR="006D20E2" w:rsidRDefault="006D20E2" w:rsidP="00B42050">
      <w:pPr>
        <w:pStyle w:val="Heading2"/>
        <w:numPr>
          <w:ilvl w:val="0"/>
          <w:numId w:val="0"/>
        </w:numPr>
        <w:ind w:left="720" w:hanging="720"/>
      </w:pPr>
      <w:bookmarkStart w:id="0" w:name="_Hlk160112695"/>
    </w:p>
    <w:p w14:paraId="0274C484" w14:textId="77777777" w:rsidR="001C6726" w:rsidRPr="00B72CDB" w:rsidRDefault="001C6726" w:rsidP="001C6726">
      <w:pPr>
        <w:pStyle w:val="Numberedlist"/>
        <w:rPr>
          <w:color w:val="0070C0"/>
          <w:sz w:val="28"/>
          <w:szCs w:val="28"/>
        </w:rPr>
      </w:pPr>
      <w:r w:rsidRPr="00B72CDB">
        <w:t xml:space="preserve">There is no right of appeal from a decision on academic grounds; the examiner’s decision is final.  </w:t>
      </w:r>
    </w:p>
    <w:p w14:paraId="54A3AA8F" w14:textId="77777777" w:rsidR="001C6726" w:rsidRPr="00C947DF" w:rsidRDefault="001C6726" w:rsidP="00B72CDB">
      <w:pPr>
        <w:pStyle w:val="Numberedlist"/>
        <w:numPr>
          <w:ilvl w:val="0"/>
          <w:numId w:val="0"/>
        </w:numPr>
        <w:ind w:left="426"/>
        <w:rPr>
          <w:color w:val="0070C0"/>
          <w:sz w:val="28"/>
          <w:szCs w:val="28"/>
        </w:rPr>
      </w:pPr>
    </w:p>
    <w:p w14:paraId="25D3090B" w14:textId="77777777" w:rsidR="001C6726" w:rsidRPr="005419A9" w:rsidRDefault="001C6726" w:rsidP="001C6726">
      <w:pPr>
        <w:pStyle w:val="Numberedlist"/>
        <w:rPr>
          <w:color w:val="0070C0"/>
          <w:sz w:val="28"/>
          <w:szCs w:val="28"/>
        </w:rPr>
      </w:pPr>
      <w:r w:rsidRPr="00C947DF">
        <w:t xml:space="preserve">There is a right of appeal on </w:t>
      </w:r>
      <w:r>
        <w:t xml:space="preserve">the </w:t>
      </w:r>
      <w:r w:rsidRPr="00C947DF">
        <w:t>ground</w:t>
      </w:r>
      <w:r>
        <w:t xml:space="preserve"> that there has been a procedural </w:t>
      </w:r>
      <w:r w:rsidRPr="005419A9">
        <w:t xml:space="preserve">irregularity in the exam process. </w:t>
      </w:r>
    </w:p>
    <w:p w14:paraId="2C0EB45A" w14:textId="77777777" w:rsidR="001C6726" w:rsidRPr="005419A9" w:rsidRDefault="001C6726" w:rsidP="00B72CDB">
      <w:pPr>
        <w:pStyle w:val="Numberedlist"/>
        <w:numPr>
          <w:ilvl w:val="0"/>
          <w:numId w:val="0"/>
        </w:numPr>
        <w:ind w:left="426"/>
        <w:rPr>
          <w:color w:val="0070C0"/>
          <w:sz w:val="28"/>
          <w:szCs w:val="28"/>
        </w:rPr>
      </w:pPr>
    </w:p>
    <w:p w14:paraId="4B29B3DE" w14:textId="77777777" w:rsidR="001C6726" w:rsidRPr="005419A9" w:rsidRDefault="001C6726" w:rsidP="001C6726">
      <w:pPr>
        <w:pStyle w:val="Numberedlist"/>
        <w:rPr>
          <w:color w:val="0070C0"/>
          <w:sz w:val="28"/>
          <w:szCs w:val="28"/>
        </w:rPr>
      </w:pPr>
      <w:r w:rsidRPr="005419A9">
        <w:t xml:space="preserve">Although not an exhaustive list, examples of procedural irregularity include: that there has been a mistake on </w:t>
      </w:r>
      <w:r>
        <w:t>a candidate’s</w:t>
      </w:r>
      <w:r w:rsidRPr="005419A9">
        <w:t xml:space="preserve"> exam paper; that there has been</w:t>
      </w:r>
      <w:r>
        <w:t xml:space="preserve"> </w:t>
      </w:r>
      <w:r w:rsidRPr="005419A9">
        <w:t xml:space="preserve">an error in the time given to </w:t>
      </w:r>
      <w:r>
        <w:t>a candidate</w:t>
      </w:r>
      <w:r w:rsidRPr="005419A9">
        <w:t xml:space="preserve"> to complete the exam; that the Law Society did not act in accordance with the relevant regulations and procedures; or that mitigating circumstances were not appropriately taken into account.  </w:t>
      </w:r>
    </w:p>
    <w:p w14:paraId="19E616F4" w14:textId="77777777" w:rsidR="001C6726" w:rsidRPr="005419A9" w:rsidRDefault="001C6726" w:rsidP="00B72CDB">
      <w:pPr>
        <w:pStyle w:val="Numberedlist"/>
        <w:numPr>
          <w:ilvl w:val="0"/>
          <w:numId w:val="0"/>
        </w:numPr>
        <w:ind w:left="426"/>
        <w:rPr>
          <w:color w:val="0070C0"/>
          <w:sz w:val="28"/>
          <w:szCs w:val="28"/>
        </w:rPr>
      </w:pPr>
    </w:p>
    <w:p w14:paraId="2B0B572C" w14:textId="77777777" w:rsidR="001C6726" w:rsidRPr="005419A9" w:rsidRDefault="001C6726" w:rsidP="001C6726">
      <w:pPr>
        <w:pStyle w:val="Numberedlist"/>
        <w:rPr>
          <w:color w:val="0070C0"/>
          <w:sz w:val="28"/>
          <w:szCs w:val="28"/>
        </w:rPr>
      </w:pPr>
      <w:r w:rsidRPr="005419A9">
        <w:t xml:space="preserve">Candidates must also establish that the procedural irregularity materially affected </w:t>
      </w:r>
      <w:r>
        <w:t>their</w:t>
      </w:r>
      <w:r w:rsidRPr="005419A9">
        <w:t xml:space="preserve"> final exam result.</w:t>
      </w:r>
    </w:p>
    <w:p w14:paraId="6D1C063A" w14:textId="77777777" w:rsidR="001C6726" w:rsidRPr="005419A9" w:rsidRDefault="001C6726" w:rsidP="00B72CDB">
      <w:pPr>
        <w:pStyle w:val="Numberedlist"/>
        <w:numPr>
          <w:ilvl w:val="0"/>
          <w:numId w:val="0"/>
        </w:numPr>
        <w:ind w:left="426"/>
        <w:rPr>
          <w:color w:val="0070C0"/>
          <w:sz w:val="28"/>
          <w:szCs w:val="28"/>
        </w:rPr>
      </w:pPr>
    </w:p>
    <w:p w14:paraId="6727D7B4" w14:textId="77777777" w:rsidR="001C6726" w:rsidRPr="005419A9" w:rsidRDefault="001C6726" w:rsidP="001C6726">
      <w:pPr>
        <w:pStyle w:val="Numberedlist"/>
        <w:rPr>
          <w:color w:val="0070C0"/>
          <w:sz w:val="28"/>
          <w:szCs w:val="28"/>
        </w:rPr>
      </w:pPr>
      <w:r w:rsidRPr="005419A9">
        <w:t>It is important to note that being unhappy with the outcome of a process or the exam award given does not necessarily indicate that the process has not been carried out fairly and properly.</w:t>
      </w:r>
    </w:p>
    <w:p w14:paraId="7E8AFF4F" w14:textId="77777777" w:rsidR="001C6726" w:rsidRPr="00C947DF" w:rsidRDefault="001C6726" w:rsidP="00B72CDB">
      <w:pPr>
        <w:pStyle w:val="Numberedlist"/>
        <w:numPr>
          <w:ilvl w:val="0"/>
          <w:numId w:val="0"/>
        </w:numPr>
        <w:ind w:left="426"/>
      </w:pPr>
    </w:p>
    <w:p w14:paraId="3571819F" w14:textId="77777777" w:rsidR="001C6726" w:rsidRPr="00472C80" w:rsidRDefault="001C6726" w:rsidP="001C6726">
      <w:pPr>
        <w:pStyle w:val="Numberedlist"/>
        <w:rPr>
          <w:color w:val="0070C0"/>
          <w:sz w:val="28"/>
          <w:szCs w:val="28"/>
        </w:rPr>
      </w:pPr>
      <w:r w:rsidRPr="00C947DF">
        <w:t xml:space="preserve">Where </w:t>
      </w:r>
      <w:r>
        <w:t xml:space="preserve">an </w:t>
      </w:r>
      <w:r w:rsidRPr="00C947DF">
        <w:t>appeal on procedural grounds</w:t>
      </w:r>
      <w:r>
        <w:t xml:space="preserve"> has been submitted</w:t>
      </w:r>
      <w:r w:rsidRPr="00472C80">
        <w:t>, the Convener and/or the Vice-Convener of the Board of Examiners will first consider whether a candidate has successfully established that there was procedural irregularity</w:t>
      </w:r>
      <w:r>
        <w:t xml:space="preserve"> </w:t>
      </w:r>
      <w:r w:rsidRPr="00C2781B">
        <w:rPr>
          <w:u w:val="single"/>
        </w:rPr>
        <w:t>and</w:t>
      </w:r>
      <w:r>
        <w:t xml:space="preserve"> whether the stated </w:t>
      </w:r>
      <w:r w:rsidRPr="00472C80">
        <w:t>procedural irregularity</w:t>
      </w:r>
      <w:r>
        <w:t xml:space="preserve"> materially affected the final exam result</w:t>
      </w:r>
      <w:r w:rsidRPr="00472C80">
        <w:t xml:space="preserve">.  </w:t>
      </w:r>
    </w:p>
    <w:p w14:paraId="5E86776B" w14:textId="77777777" w:rsidR="001C6726" w:rsidRPr="00472C80" w:rsidRDefault="001C6726" w:rsidP="00B72CDB">
      <w:pPr>
        <w:pStyle w:val="Numberedlist"/>
        <w:numPr>
          <w:ilvl w:val="0"/>
          <w:numId w:val="0"/>
        </w:numPr>
        <w:ind w:left="426"/>
        <w:rPr>
          <w:color w:val="0070C0"/>
          <w:sz w:val="28"/>
          <w:szCs w:val="28"/>
        </w:rPr>
      </w:pPr>
    </w:p>
    <w:p w14:paraId="67A028B9" w14:textId="77777777" w:rsidR="001C6726" w:rsidRPr="00721795" w:rsidRDefault="001C6726" w:rsidP="001C6726">
      <w:pPr>
        <w:pStyle w:val="Numberedlist"/>
      </w:pPr>
      <w:r w:rsidRPr="00472C80">
        <w:t xml:space="preserve">If it is agreed that the candidate has grounds for appeal, the Convener and/or the Vice-Convener will either act as a reviewer or will appoint an </w:t>
      </w:r>
      <w:r w:rsidRPr="00721795">
        <w:t xml:space="preserve">appropriate examiner to consider the </w:t>
      </w:r>
      <w:r>
        <w:t>matter</w:t>
      </w:r>
      <w:r w:rsidRPr="00721795">
        <w:t>.  In considering the appeal, the appropriate reviewer may:</w:t>
      </w:r>
    </w:p>
    <w:p w14:paraId="350B7390" w14:textId="77777777" w:rsidR="00461E88" w:rsidRDefault="001C6726" w:rsidP="00461E88">
      <w:pPr>
        <w:pStyle w:val="Numberedlist"/>
        <w:numPr>
          <w:ilvl w:val="1"/>
          <w:numId w:val="15"/>
        </w:numPr>
      </w:pPr>
      <w:r w:rsidRPr="00721795">
        <w:t>Consider any submission made by the candidate</w:t>
      </w:r>
      <w:r>
        <w:t>;</w:t>
      </w:r>
    </w:p>
    <w:p w14:paraId="5E2B1C33" w14:textId="77777777" w:rsidR="00461E88" w:rsidRDefault="001C6726" w:rsidP="00461E88">
      <w:pPr>
        <w:pStyle w:val="Numberedlist"/>
        <w:numPr>
          <w:ilvl w:val="1"/>
          <w:numId w:val="15"/>
        </w:numPr>
      </w:pPr>
      <w:r>
        <w:t>A</w:t>
      </w:r>
      <w:r w:rsidRPr="00721795">
        <w:t>sk the candidate for further information;</w:t>
      </w:r>
    </w:p>
    <w:p w14:paraId="325AFA33" w14:textId="77777777" w:rsidR="00461E88" w:rsidRDefault="001C6726" w:rsidP="00461E88">
      <w:pPr>
        <w:pStyle w:val="Numberedlist"/>
        <w:numPr>
          <w:ilvl w:val="1"/>
          <w:numId w:val="15"/>
        </w:numPr>
      </w:pPr>
      <w:r>
        <w:t>Request a response from</w:t>
      </w:r>
      <w:r w:rsidRPr="00721795">
        <w:t xml:space="preserve"> the original examiner </w:t>
      </w:r>
      <w:r>
        <w:t>on the appeal;</w:t>
      </w:r>
    </w:p>
    <w:p w14:paraId="150DCF8A" w14:textId="5BFA74AD" w:rsidR="001C6726" w:rsidRDefault="001C6726" w:rsidP="00461E88">
      <w:pPr>
        <w:pStyle w:val="Numberedlist"/>
        <w:numPr>
          <w:ilvl w:val="1"/>
          <w:numId w:val="15"/>
        </w:numPr>
      </w:pPr>
      <w:r>
        <w:t>Consider the initial exam question and answer papers;</w:t>
      </w:r>
    </w:p>
    <w:p w14:paraId="4DDF9356" w14:textId="71A6434A" w:rsidR="001C6726" w:rsidRPr="00B80C95" w:rsidRDefault="00461E88" w:rsidP="00461E88">
      <w:pPr>
        <w:pStyle w:val="Numberedlist"/>
        <w:numPr>
          <w:ilvl w:val="1"/>
          <w:numId w:val="15"/>
        </w:numPr>
      </w:pPr>
      <w:r>
        <w:lastRenderedPageBreak/>
        <w:t>Ask the Society for any further relevant information or documentation, policies or procedures, in relation to the appeal</w:t>
      </w:r>
      <w:r w:rsidRPr="00721795">
        <w:t>.</w:t>
      </w:r>
    </w:p>
    <w:p w14:paraId="24CE5F38" w14:textId="77777777" w:rsidR="001C6726" w:rsidRPr="00721795" w:rsidRDefault="001C6726" w:rsidP="00461E88">
      <w:pPr>
        <w:pStyle w:val="Numberedlist"/>
        <w:numPr>
          <w:ilvl w:val="0"/>
          <w:numId w:val="0"/>
        </w:numPr>
      </w:pPr>
    </w:p>
    <w:p w14:paraId="1C27AF34" w14:textId="304EC258" w:rsidR="001C6726" w:rsidRPr="00420220" w:rsidRDefault="001C6726" w:rsidP="001C6726">
      <w:pPr>
        <w:pStyle w:val="Numberedlist"/>
        <w:rPr>
          <w:color w:val="0070C0"/>
          <w:sz w:val="28"/>
          <w:szCs w:val="28"/>
        </w:rPr>
      </w:pPr>
      <w:r>
        <w:t xml:space="preserve">Whether a decision is made at paragraph </w:t>
      </w:r>
      <w:r w:rsidR="00CD1454">
        <w:t>6 or 7</w:t>
      </w:r>
      <w:r>
        <w:t xml:space="preserve"> above, the decision of </w:t>
      </w:r>
      <w:r w:rsidRPr="00472C80">
        <w:t>the Convener and/or the Vice-Convener</w:t>
      </w:r>
      <w:r>
        <w:t xml:space="preserve"> on appeal is final.</w:t>
      </w:r>
    </w:p>
    <w:p w14:paraId="397918C9" w14:textId="77777777" w:rsidR="001C6726" w:rsidRPr="00420220" w:rsidRDefault="001C6726" w:rsidP="00CD1454">
      <w:pPr>
        <w:pStyle w:val="Numberedlist"/>
        <w:numPr>
          <w:ilvl w:val="0"/>
          <w:numId w:val="0"/>
        </w:numPr>
        <w:ind w:left="426"/>
        <w:rPr>
          <w:color w:val="0070C0"/>
          <w:sz w:val="28"/>
          <w:szCs w:val="28"/>
        </w:rPr>
      </w:pPr>
    </w:p>
    <w:p w14:paraId="75B8A804" w14:textId="77777777" w:rsidR="001C6726" w:rsidRPr="00C947DF" w:rsidRDefault="001C6726" w:rsidP="001C6726">
      <w:pPr>
        <w:pStyle w:val="Numberedlist"/>
        <w:rPr>
          <w:color w:val="0070C0"/>
          <w:sz w:val="28"/>
          <w:szCs w:val="28"/>
        </w:rPr>
      </w:pPr>
      <w:r w:rsidRPr="00C947DF">
        <w:t>Candidates wishing to appeal</w:t>
      </w:r>
      <w:r>
        <w:t xml:space="preserve"> on procedural grounds</w:t>
      </w:r>
      <w:r w:rsidRPr="00C947DF">
        <w:t xml:space="preserve"> should do so by emailing the Society’s Qualifications Coordinator </w:t>
      </w:r>
      <w:r w:rsidRPr="00C947DF">
        <w:rPr>
          <w:u w:val="single"/>
        </w:rPr>
        <w:t>within 28 days of receiving an exam result</w:t>
      </w:r>
      <w:r w:rsidRPr="00C947DF">
        <w:t xml:space="preserve">.  </w:t>
      </w:r>
    </w:p>
    <w:p w14:paraId="3C6B7BAF" w14:textId="77777777" w:rsidR="001C6726" w:rsidRDefault="001C6726" w:rsidP="001C6726">
      <w:pPr>
        <w:rPr>
          <w:b/>
          <w:bCs/>
        </w:rPr>
      </w:pPr>
    </w:p>
    <w:p w14:paraId="37D5ACF2" w14:textId="77777777" w:rsidR="00565D89" w:rsidRDefault="00565D89" w:rsidP="001C6726">
      <w:pPr>
        <w:rPr>
          <w:b/>
          <w:bCs/>
        </w:rPr>
      </w:pPr>
    </w:p>
    <w:p w14:paraId="766FA831" w14:textId="77777777" w:rsidR="00565D89" w:rsidRPr="001C6726" w:rsidRDefault="00565D89" w:rsidP="001C6726">
      <w:pPr>
        <w:rPr>
          <w:b/>
          <w:bCs/>
        </w:rPr>
      </w:pPr>
    </w:p>
    <w:p w14:paraId="25786516" w14:textId="77777777" w:rsidR="00DF7ECA" w:rsidRDefault="00DF7ECA" w:rsidP="00111D69">
      <w:pPr>
        <w:pStyle w:val="Heading1"/>
        <w:numPr>
          <w:ilvl w:val="0"/>
          <w:numId w:val="0"/>
        </w:numPr>
      </w:pPr>
      <w:bookmarkStart w:id="1" w:name="_Hlk160113554"/>
      <w:bookmarkEnd w:id="0"/>
      <w:r>
        <w:t>Document information</w:t>
      </w:r>
    </w:p>
    <w:tbl>
      <w:tblPr>
        <w:tblStyle w:val="LSSnormaltable"/>
        <w:tblW w:w="0" w:type="auto"/>
        <w:tblLook w:val="0780" w:firstRow="0" w:lastRow="0" w:firstColumn="1" w:lastColumn="1" w:noHBand="1" w:noVBand="1"/>
      </w:tblPr>
      <w:tblGrid>
        <w:gridCol w:w="2127"/>
        <w:gridCol w:w="5528"/>
        <w:gridCol w:w="1711"/>
      </w:tblGrid>
      <w:tr w:rsidR="002D36D4" w14:paraId="3CC17E3E" w14:textId="77777777" w:rsidTr="00887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CAB677" w14:textId="77777777" w:rsidR="002D36D4" w:rsidRDefault="002D36D4" w:rsidP="000770BD">
            <w:r>
              <w:t>Version number</w:t>
            </w:r>
          </w:p>
        </w:tc>
        <w:tc>
          <w:tcPr>
            <w:tcW w:w="5528" w:type="dxa"/>
          </w:tcPr>
          <w:p w14:paraId="79C6B2EB" w14:textId="6623769A" w:rsidR="002D36D4" w:rsidRDefault="00C45A2B" w:rsidP="0007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dxa"/>
          </w:tcPr>
          <w:p w14:paraId="56CACA58" w14:textId="292B7B1E" w:rsidR="002D36D4" w:rsidRDefault="00C45A2B" w:rsidP="000770BD">
            <w:r>
              <w:t>March 2024</w:t>
            </w:r>
          </w:p>
        </w:tc>
      </w:tr>
      <w:tr w:rsidR="002D36D4" w14:paraId="4BE20C06" w14:textId="77777777" w:rsidTr="00887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8F12A1" w14:textId="77777777" w:rsidR="002D36D4" w:rsidRDefault="00887B7C" w:rsidP="000770BD">
            <w:r>
              <w:t>Approved by</w:t>
            </w:r>
          </w:p>
        </w:tc>
        <w:tc>
          <w:tcPr>
            <w:tcW w:w="5528" w:type="dxa"/>
          </w:tcPr>
          <w:p w14:paraId="7ECA6574" w14:textId="46C30DAD" w:rsidR="002D36D4" w:rsidRDefault="00C45A2B" w:rsidP="0007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 of Examiners and Admissions Sub-committee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dxa"/>
          </w:tcPr>
          <w:p w14:paraId="35A31178" w14:textId="71696B7D" w:rsidR="002D36D4" w:rsidRDefault="00BD5E8C" w:rsidP="000770BD">
            <w:r>
              <w:t>August 2023</w:t>
            </w:r>
          </w:p>
        </w:tc>
      </w:tr>
      <w:tr w:rsidR="002D36D4" w14:paraId="409EA38D" w14:textId="77777777" w:rsidTr="00887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F41D71" w14:textId="77777777" w:rsidR="002D36D4" w:rsidRDefault="00887B7C" w:rsidP="000770BD">
            <w:r>
              <w:t xml:space="preserve">Last reviewed </w:t>
            </w:r>
          </w:p>
        </w:tc>
        <w:tc>
          <w:tcPr>
            <w:tcW w:w="5528" w:type="dxa"/>
          </w:tcPr>
          <w:p w14:paraId="651A5B07" w14:textId="58CE1E15" w:rsidR="002D36D4" w:rsidRDefault="00C45A2B" w:rsidP="0007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Admissions Manager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dxa"/>
          </w:tcPr>
          <w:p w14:paraId="3F2319B9" w14:textId="389ABF5E" w:rsidR="002D36D4" w:rsidRDefault="00C45A2B" w:rsidP="000770BD">
            <w:r>
              <w:t>March 2024</w:t>
            </w:r>
          </w:p>
        </w:tc>
      </w:tr>
      <w:bookmarkEnd w:id="1"/>
    </w:tbl>
    <w:p w14:paraId="156C096C" w14:textId="77777777" w:rsidR="00180948" w:rsidRDefault="00180948" w:rsidP="004C2891">
      <w:pPr>
        <w:pStyle w:val="Heading1"/>
        <w:numPr>
          <w:ilvl w:val="0"/>
          <w:numId w:val="0"/>
        </w:numPr>
      </w:pPr>
    </w:p>
    <w:sectPr w:rsidR="00180948" w:rsidSect="00D4630E">
      <w:footerReference w:type="first" r:id="rId13"/>
      <w:pgSz w:w="11906" w:h="16838"/>
      <w:pgMar w:top="1270" w:right="1270" w:bottom="1270" w:left="12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0CD7" w14:textId="77777777" w:rsidR="00D4630E" w:rsidRDefault="00D4630E" w:rsidP="00C056E1">
      <w:pPr>
        <w:spacing w:after="0" w:line="240" w:lineRule="auto"/>
      </w:pPr>
      <w:r>
        <w:separator/>
      </w:r>
    </w:p>
  </w:endnote>
  <w:endnote w:type="continuationSeparator" w:id="0">
    <w:p w14:paraId="57BF93A1" w14:textId="77777777" w:rsidR="00D4630E" w:rsidRDefault="00D4630E" w:rsidP="00C0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7BBD" w14:textId="10196B7D" w:rsidR="000770BD" w:rsidRDefault="00000000" w:rsidP="000A0AB0">
    <w:pPr>
      <w:pStyle w:val="Footer"/>
      <w:tabs>
        <w:tab w:val="clear" w:pos="4513"/>
        <w:tab w:val="clear" w:pos="9026"/>
        <w:tab w:val="right" w:pos="9214"/>
      </w:tabs>
      <w:ind w:right="153"/>
    </w:pPr>
    <w:sdt>
      <w:sdtPr>
        <w:rPr>
          <w:noProof/>
        </w:rPr>
        <w:alias w:val="Title"/>
        <w:tag w:val=""/>
        <w:id w:val="1242456425"/>
        <w:placeholder>
          <w:docPart w:val="3511B50148A546409ABF60F1029542D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398A">
          <w:rPr>
            <w:noProof/>
          </w:rPr>
          <w:t>Policy on rights of appeal against exam marks</w:t>
        </w:r>
      </w:sdtContent>
    </w:sdt>
    <w:r w:rsidR="000770BD">
      <w:tab/>
      <w:t xml:space="preserve">Page | </w:t>
    </w:r>
    <w:r w:rsidR="000770BD">
      <w:fldChar w:fldCharType="begin"/>
    </w:r>
    <w:r w:rsidR="000770BD">
      <w:instrText xml:space="preserve"> PAGE   \* MERGEFORMAT </w:instrText>
    </w:r>
    <w:r w:rsidR="000770BD">
      <w:fldChar w:fldCharType="separate"/>
    </w:r>
    <w:r w:rsidR="000770BD">
      <w:t>4</w:t>
    </w:r>
    <w:r w:rsidR="000770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CA1B" w14:textId="77777777" w:rsidR="00D4630E" w:rsidRDefault="00D4630E" w:rsidP="00C056E1">
      <w:pPr>
        <w:spacing w:after="0" w:line="240" w:lineRule="auto"/>
      </w:pPr>
      <w:r>
        <w:separator/>
      </w:r>
    </w:p>
  </w:footnote>
  <w:footnote w:type="continuationSeparator" w:id="0">
    <w:p w14:paraId="43AD4952" w14:textId="77777777" w:rsidR="00D4630E" w:rsidRDefault="00D4630E" w:rsidP="00C0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7pt;height:5pt" o:bullet="t">
        <v:imagedata r:id="rId1" o:title="brand-dot-blue-only"/>
      </v:shape>
    </w:pict>
  </w:numPicBullet>
  <w:abstractNum w:abstractNumId="0" w15:restartNumberingAfterBreak="0">
    <w:nsid w:val="08363D2D"/>
    <w:multiLevelType w:val="hybridMultilevel"/>
    <w:tmpl w:val="8B5CD8DC"/>
    <w:lvl w:ilvl="0" w:tplc="FB02263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FF7F32"/>
    <w:multiLevelType w:val="hybridMultilevel"/>
    <w:tmpl w:val="1A3A6686"/>
    <w:lvl w:ilvl="0" w:tplc="449A416A">
      <w:start w:val="1"/>
      <w:numFmt w:val="bullet"/>
      <w:pStyle w:val="ListParagraph"/>
      <w:lvlText w:val=""/>
      <w:lvlJc w:val="left"/>
      <w:pPr>
        <w:tabs>
          <w:tab w:val="num" w:pos="567"/>
        </w:tabs>
        <w:ind w:left="454" w:hanging="397"/>
      </w:pPr>
      <w:rPr>
        <w:rFonts w:ascii="Symbol" w:hAnsi="Symbol" w:hint="default"/>
        <w:color w:val="1463B3" w:themeColor="accent1"/>
      </w:rPr>
    </w:lvl>
    <w:lvl w:ilvl="1" w:tplc="A6CECEA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1463B3" w:themeColor="accent1"/>
      </w:rPr>
    </w:lvl>
    <w:lvl w:ilvl="2" w:tplc="02D621AE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  <w:color w:val="1463B3" w:themeColor="accent1"/>
      </w:rPr>
    </w:lvl>
    <w:lvl w:ilvl="3" w:tplc="CEF673F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1463B3" w:themeColor="accent1"/>
      </w:rPr>
    </w:lvl>
    <w:lvl w:ilvl="4" w:tplc="DF6CE4BA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  <w:color w:val="1463B3" w:themeColor="accent1"/>
      </w:rPr>
    </w:lvl>
    <w:lvl w:ilvl="5" w:tplc="88BC0348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color w:val="1463B3" w:themeColor="accent1"/>
      </w:rPr>
    </w:lvl>
    <w:lvl w:ilvl="6" w:tplc="F59ADF48">
      <w:start w:val="1"/>
      <w:numFmt w:val="bullet"/>
      <w:lvlText w:val=""/>
      <w:lvlJc w:val="left"/>
      <w:pPr>
        <w:ind w:left="3232" w:hanging="454"/>
      </w:pPr>
      <w:rPr>
        <w:rFonts w:ascii="Symbol" w:hAnsi="Symbol" w:hint="default"/>
        <w:color w:val="1463B3" w:themeColor="accent1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B96"/>
    <w:multiLevelType w:val="multilevel"/>
    <w:tmpl w:val="C652E17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8" w:hanging="1134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275344E0"/>
    <w:multiLevelType w:val="hybridMultilevel"/>
    <w:tmpl w:val="FF0E709C"/>
    <w:lvl w:ilvl="0" w:tplc="A9F487D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1E632C"/>
    <w:multiLevelType w:val="hybridMultilevel"/>
    <w:tmpl w:val="EB22FD56"/>
    <w:lvl w:ilvl="0" w:tplc="710E87F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F14FA5"/>
    <w:multiLevelType w:val="multilevel"/>
    <w:tmpl w:val="0D90A886"/>
    <w:numStyleLink w:val="orderedliststyle"/>
  </w:abstractNum>
  <w:abstractNum w:abstractNumId="6" w15:restartNumberingAfterBreak="0">
    <w:nsid w:val="33CC5D53"/>
    <w:multiLevelType w:val="hybridMultilevel"/>
    <w:tmpl w:val="F2AA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095A"/>
    <w:multiLevelType w:val="multilevel"/>
    <w:tmpl w:val="0D90A886"/>
    <w:numStyleLink w:val="orderedliststyle"/>
  </w:abstractNum>
  <w:abstractNum w:abstractNumId="8" w15:restartNumberingAfterBreak="0">
    <w:nsid w:val="412E3F9C"/>
    <w:multiLevelType w:val="hybridMultilevel"/>
    <w:tmpl w:val="83747836"/>
    <w:lvl w:ilvl="0" w:tplc="09E26306">
      <w:start w:val="1"/>
      <w:numFmt w:val="decimal"/>
      <w:pStyle w:val="Numberedlist"/>
      <w:lvlText w:val="%1."/>
      <w:lvlJc w:val="left"/>
      <w:pPr>
        <w:ind w:left="426" w:hanging="360"/>
      </w:pPr>
      <w:rPr>
        <w:rFonts w:hint="default"/>
        <w:color w:val="1463B3" w:themeColor="accen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106F"/>
    <w:multiLevelType w:val="multilevel"/>
    <w:tmpl w:val="0D90A886"/>
    <w:styleLink w:val="orderedliststyle"/>
    <w:lvl w:ilvl="0">
      <w:start w:val="1"/>
      <w:numFmt w:val="lowerLetter"/>
      <w:pStyle w:val="Orderedlist"/>
      <w:lvlText w:val="%1)"/>
      <w:lvlJc w:val="left"/>
      <w:pPr>
        <w:ind w:left="425" w:hanging="397"/>
      </w:pPr>
      <w:rPr>
        <w:rFonts w:hint="default"/>
        <w:color w:val="1463B3" w:themeColor="accent1"/>
      </w:rPr>
    </w:lvl>
    <w:lvl w:ilvl="1">
      <w:start w:val="1"/>
      <w:numFmt w:val="decimal"/>
      <w:lvlText w:val="%2."/>
      <w:lvlJc w:val="left"/>
      <w:pPr>
        <w:ind w:left="822" w:hanging="397"/>
      </w:pPr>
      <w:rPr>
        <w:rFonts w:hint="default"/>
        <w:color w:val="1463B3" w:themeColor="accent1"/>
      </w:rPr>
    </w:lvl>
    <w:lvl w:ilvl="2">
      <w:start w:val="1"/>
      <w:numFmt w:val="lowerLetter"/>
      <w:lvlText w:val="%3."/>
      <w:lvlJc w:val="left"/>
      <w:pPr>
        <w:ind w:left="1219" w:hanging="397"/>
      </w:pPr>
      <w:rPr>
        <w:rFonts w:hint="default"/>
        <w:color w:val="1463B3" w:themeColor="accent1"/>
      </w:rPr>
    </w:lvl>
    <w:lvl w:ilvl="3">
      <w:start w:val="1"/>
      <w:numFmt w:val="decimal"/>
      <w:lvlText w:val="(%4)"/>
      <w:lvlJc w:val="left"/>
      <w:pPr>
        <w:ind w:left="1616" w:hanging="397"/>
      </w:pPr>
      <w:rPr>
        <w:rFonts w:hint="default"/>
        <w:color w:val="1463B3" w:themeColor="accent1"/>
      </w:rPr>
    </w:lvl>
    <w:lvl w:ilvl="4">
      <w:start w:val="1"/>
      <w:numFmt w:val="lowerLetter"/>
      <w:lvlText w:val="(%5)"/>
      <w:lvlJc w:val="left"/>
      <w:pPr>
        <w:ind w:left="2013" w:hanging="397"/>
      </w:pPr>
      <w:rPr>
        <w:rFonts w:hint="default"/>
        <w:color w:val="1463B3" w:themeColor="accent1"/>
      </w:rPr>
    </w:lvl>
    <w:lvl w:ilvl="5">
      <w:start w:val="1"/>
      <w:numFmt w:val="decimal"/>
      <w:lvlText w:val="%6."/>
      <w:lvlJc w:val="left"/>
      <w:pPr>
        <w:ind w:left="2410" w:hanging="397"/>
      </w:pPr>
      <w:rPr>
        <w:rFonts w:hint="default"/>
        <w:color w:val="1463B3" w:themeColor="accent1"/>
      </w:rPr>
    </w:lvl>
    <w:lvl w:ilvl="6">
      <w:start w:val="1"/>
      <w:numFmt w:val="lowerLetter"/>
      <w:lvlText w:val="%7."/>
      <w:lvlJc w:val="left"/>
      <w:pPr>
        <w:ind w:left="2807" w:hanging="397"/>
      </w:pPr>
      <w:rPr>
        <w:rFonts w:hint="default"/>
        <w:color w:val="1463B3" w:themeColor="accent1"/>
      </w:rPr>
    </w:lvl>
    <w:lvl w:ilvl="7">
      <w:start w:val="1"/>
      <w:numFmt w:val="decimal"/>
      <w:lvlText w:val="(%8)"/>
      <w:lvlJc w:val="left"/>
      <w:pPr>
        <w:ind w:left="3204" w:hanging="397"/>
      </w:pPr>
      <w:rPr>
        <w:rFonts w:hint="default"/>
        <w:color w:val="1463B3" w:themeColor="accent1"/>
      </w:rPr>
    </w:lvl>
    <w:lvl w:ilvl="8">
      <w:start w:val="1"/>
      <w:numFmt w:val="lowerLetter"/>
      <w:lvlText w:val="(%9)"/>
      <w:lvlJc w:val="left"/>
      <w:pPr>
        <w:ind w:left="3600" w:hanging="396"/>
      </w:pPr>
      <w:rPr>
        <w:rFonts w:hint="default"/>
        <w:color w:val="1463B3" w:themeColor="accent1"/>
      </w:rPr>
    </w:lvl>
  </w:abstractNum>
  <w:abstractNum w:abstractNumId="10" w15:restartNumberingAfterBreak="0">
    <w:nsid w:val="42574DDA"/>
    <w:multiLevelType w:val="hybridMultilevel"/>
    <w:tmpl w:val="920A36AE"/>
    <w:lvl w:ilvl="0" w:tplc="3DF433A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DE0DE3"/>
    <w:multiLevelType w:val="hybridMultilevel"/>
    <w:tmpl w:val="2A6494AA"/>
    <w:lvl w:ilvl="0" w:tplc="C5002D32">
      <w:start w:val="1"/>
      <w:numFmt w:val="decimal"/>
      <w:lvlText w:val="%1."/>
      <w:lvlJc w:val="left"/>
      <w:pPr>
        <w:ind w:left="720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04A1"/>
    <w:multiLevelType w:val="hybridMultilevel"/>
    <w:tmpl w:val="DC262CF0"/>
    <w:lvl w:ilvl="0" w:tplc="4420CE06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EB2D70"/>
    <w:multiLevelType w:val="multilevel"/>
    <w:tmpl w:val="6FB8442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133E8C"/>
    <w:multiLevelType w:val="multilevel"/>
    <w:tmpl w:val="0D90A886"/>
    <w:numStyleLink w:val="orderedliststyle"/>
  </w:abstractNum>
  <w:abstractNum w:abstractNumId="15" w15:restartNumberingAfterBreak="0">
    <w:nsid w:val="6B055D78"/>
    <w:multiLevelType w:val="hybridMultilevel"/>
    <w:tmpl w:val="F6DE42CC"/>
    <w:lvl w:ilvl="0" w:tplc="ADD2E4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9FC02FE">
      <w:start w:val="1"/>
      <w:numFmt w:val="lowerLetter"/>
      <w:lvlText w:val="%2)"/>
      <w:lvlJc w:val="left"/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5EC8"/>
    <w:multiLevelType w:val="hybridMultilevel"/>
    <w:tmpl w:val="4E6E462C"/>
    <w:lvl w:ilvl="0" w:tplc="5B0C41A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EF312A7"/>
    <w:multiLevelType w:val="multilevel"/>
    <w:tmpl w:val="0D90A886"/>
    <w:numStyleLink w:val="orderedliststyle"/>
  </w:abstractNum>
  <w:num w:numId="1" w16cid:durableId="83383671">
    <w:abstractNumId w:val="1"/>
  </w:num>
  <w:num w:numId="2" w16cid:durableId="1620994017">
    <w:abstractNumId w:val="13"/>
  </w:num>
  <w:num w:numId="3" w16cid:durableId="1414009701">
    <w:abstractNumId w:val="1"/>
    <w:lvlOverride w:ilvl="0">
      <w:startOverride w:val="1"/>
    </w:lvlOverride>
  </w:num>
  <w:num w:numId="4" w16cid:durableId="1964382437">
    <w:abstractNumId w:val="1"/>
    <w:lvlOverride w:ilvl="0">
      <w:startOverride w:val="1"/>
    </w:lvlOverride>
  </w:num>
  <w:num w:numId="5" w16cid:durableId="300890068">
    <w:abstractNumId w:val="1"/>
    <w:lvlOverride w:ilvl="0">
      <w:startOverride w:val="1"/>
    </w:lvlOverride>
  </w:num>
  <w:num w:numId="6" w16cid:durableId="705721221">
    <w:abstractNumId w:val="1"/>
    <w:lvlOverride w:ilvl="0">
      <w:startOverride w:val="1"/>
    </w:lvlOverride>
  </w:num>
  <w:num w:numId="7" w16cid:durableId="937761314">
    <w:abstractNumId w:val="6"/>
  </w:num>
  <w:num w:numId="8" w16cid:durableId="258564240">
    <w:abstractNumId w:val="9"/>
  </w:num>
  <w:num w:numId="9" w16cid:durableId="2145194526">
    <w:abstractNumId w:val="5"/>
  </w:num>
  <w:num w:numId="10" w16cid:durableId="43254708">
    <w:abstractNumId w:val="7"/>
  </w:num>
  <w:num w:numId="11" w16cid:durableId="1262300242">
    <w:abstractNumId w:val="17"/>
  </w:num>
  <w:num w:numId="12" w16cid:durableId="438111461">
    <w:abstractNumId w:val="14"/>
  </w:num>
  <w:num w:numId="13" w16cid:durableId="1347249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8984380">
    <w:abstractNumId w:val="11"/>
  </w:num>
  <w:num w:numId="15" w16cid:durableId="801074888">
    <w:abstractNumId w:val="8"/>
  </w:num>
  <w:num w:numId="16" w16cid:durableId="344983005">
    <w:abstractNumId w:val="1"/>
  </w:num>
  <w:num w:numId="17" w16cid:durableId="1366754233">
    <w:abstractNumId w:val="8"/>
    <w:lvlOverride w:ilvl="0">
      <w:startOverride w:val="1"/>
    </w:lvlOverride>
  </w:num>
  <w:num w:numId="18" w16cid:durableId="16470240">
    <w:abstractNumId w:val="8"/>
    <w:lvlOverride w:ilvl="0">
      <w:startOverride w:val="1"/>
    </w:lvlOverride>
  </w:num>
  <w:num w:numId="19" w16cid:durableId="207836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1354933">
    <w:abstractNumId w:val="4"/>
  </w:num>
  <w:num w:numId="21" w16cid:durableId="1458766200">
    <w:abstractNumId w:val="3"/>
  </w:num>
  <w:num w:numId="22" w16cid:durableId="97069474">
    <w:abstractNumId w:val="10"/>
  </w:num>
  <w:num w:numId="23" w16cid:durableId="1339235950">
    <w:abstractNumId w:val="16"/>
  </w:num>
  <w:num w:numId="24" w16cid:durableId="1482111861">
    <w:abstractNumId w:val="0"/>
  </w:num>
  <w:num w:numId="25" w16cid:durableId="1756780550">
    <w:abstractNumId w:val="15"/>
  </w:num>
  <w:num w:numId="26" w16cid:durableId="554119025">
    <w:abstractNumId w:val="8"/>
    <w:lvlOverride w:ilvl="0">
      <w:startOverride w:val="1"/>
    </w:lvlOverride>
  </w:num>
  <w:num w:numId="27" w16cid:durableId="1823768560">
    <w:abstractNumId w:val="8"/>
    <w:lvlOverride w:ilvl="0">
      <w:startOverride w:val="1"/>
    </w:lvlOverride>
  </w:num>
  <w:num w:numId="28" w16cid:durableId="149180668">
    <w:abstractNumId w:val="12"/>
  </w:num>
  <w:num w:numId="29" w16cid:durableId="9643823">
    <w:abstractNumId w:val="8"/>
    <w:lvlOverride w:ilvl="0">
      <w:startOverride w:val="1"/>
    </w:lvlOverride>
  </w:num>
  <w:num w:numId="30" w16cid:durableId="58141202">
    <w:abstractNumId w:val="9"/>
    <w:lvlOverride w:ilvl="0">
      <w:startOverride w:val="1"/>
      <w:lvl w:ilvl="0">
        <w:start w:val="1"/>
        <w:numFmt w:val="lowerLetter"/>
        <w:pStyle w:val="Orderedlist"/>
        <w:lvlText w:val="%1)"/>
        <w:lvlJc w:val="left"/>
        <w:pPr>
          <w:ind w:left="425" w:hanging="397"/>
        </w:pPr>
        <w:rPr>
          <w:rFonts w:hint="default"/>
          <w:color w:val="1463B3" w:themeColor="accent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18483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B"/>
    <w:rsid w:val="00033D22"/>
    <w:rsid w:val="00065E69"/>
    <w:rsid w:val="0006704A"/>
    <w:rsid w:val="000770BD"/>
    <w:rsid w:val="000838F8"/>
    <w:rsid w:val="00083966"/>
    <w:rsid w:val="000A0AB0"/>
    <w:rsid w:val="000B5735"/>
    <w:rsid w:val="000D713E"/>
    <w:rsid w:val="00111D69"/>
    <w:rsid w:val="001165F7"/>
    <w:rsid w:val="00140B34"/>
    <w:rsid w:val="00150440"/>
    <w:rsid w:val="001547C3"/>
    <w:rsid w:val="00180948"/>
    <w:rsid w:val="001A03DE"/>
    <w:rsid w:val="001B4A89"/>
    <w:rsid w:val="001C6726"/>
    <w:rsid w:val="001E6E74"/>
    <w:rsid w:val="0022195A"/>
    <w:rsid w:val="0027187A"/>
    <w:rsid w:val="002C493B"/>
    <w:rsid w:val="002D36D4"/>
    <w:rsid w:val="002E02FE"/>
    <w:rsid w:val="002F11B0"/>
    <w:rsid w:val="00321EF2"/>
    <w:rsid w:val="00332A07"/>
    <w:rsid w:val="00377350"/>
    <w:rsid w:val="0037779C"/>
    <w:rsid w:val="003B212D"/>
    <w:rsid w:val="00411337"/>
    <w:rsid w:val="0041349F"/>
    <w:rsid w:val="0042703E"/>
    <w:rsid w:val="00461E88"/>
    <w:rsid w:val="00463C4A"/>
    <w:rsid w:val="004773A0"/>
    <w:rsid w:val="00485130"/>
    <w:rsid w:val="0048656B"/>
    <w:rsid w:val="004B4047"/>
    <w:rsid w:val="004C2891"/>
    <w:rsid w:val="004C6765"/>
    <w:rsid w:val="004C7BBD"/>
    <w:rsid w:val="004D3D0D"/>
    <w:rsid w:val="004D41F3"/>
    <w:rsid w:val="004D58E3"/>
    <w:rsid w:val="004D5A3B"/>
    <w:rsid w:val="004E65C7"/>
    <w:rsid w:val="004F3D0C"/>
    <w:rsid w:val="00565D89"/>
    <w:rsid w:val="005724BC"/>
    <w:rsid w:val="00593D56"/>
    <w:rsid w:val="005A4467"/>
    <w:rsid w:val="0060158E"/>
    <w:rsid w:val="00624460"/>
    <w:rsid w:val="00636D80"/>
    <w:rsid w:val="00662CBF"/>
    <w:rsid w:val="00666162"/>
    <w:rsid w:val="00672405"/>
    <w:rsid w:val="006D20E2"/>
    <w:rsid w:val="006D50AF"/>
    <w:rsid w:val="007A1399"/>
    <w:rsid w:val="007B3E17"/>
    <w:rsid w:val="007B7AE2"/>
    <w:rsid w:val="007D00E1"/>
    <w:rsid w:val="007E0CCB"/>
    <w:rsid w:val="00835A73"/>
    <w:rsid w:val="008621CE"/>
    <w:rsid w:val="00883E2D"/>
    <w:rsid w:val="008863BA"/>
    <w:rsid w:val="00887B7C"/>
    <w:rsid w:val="00887B7F"/>
    <w:rsid w:val="008C76AF"/>
    <w:rsid w:val="009011B4"/>
    <w:rsid w:val="00930435"/>
    <w:rsid w:val="00934E43"/>
    <w:rsid w:val="0094380A"/>
    <w:rsid w:val="00945BF5"/>
    <w:rsid w:val="0095124F"/>
    <w:rsid w:val="0096398A"/>
    <w:rsid w:val="00965A62"/>
    <w:rsid w:val="00967AF7"/>
    <w:rsid w:val="00997A1C"/>
    <w:rsid w:val="009A3AAB"/>
    <w:rsid w:val="009C5AAF"/>
    <w:rsid w:val="009C5BE0"/>
    <w:rsid w:val="00A12496"/>
    <w:rsid w:val="00A216F9"/>
    <w:rsid w:val="00A7242F"/>
    <w:rsid w:val="00AD0973"/>
    <w:rsid w:val="00B131F1"/>
    <w:rsid w:val="00B15CFC"/>
    <w:rsid w:val="00B16F22"/>
    <w:rsid w:val="00B26664"/>
    <w:rsid w:val="00B42050"/>
    <w:rsid w:val="00B55BD6"/>
    <w:rsid w:val="00B60E9A"/>
    <w:rsid w:val="00B635E1"/>
    <w:rsid w:val="00B67C35"/>
    <w:rsid w:val="00B72CDB"/>
    <w:rsid w:val="00BB6AEC"/>
    <w:rsid w:val="00BC469A"/>
    <w:rsid w:val="00BC5580"/>
    <w:rsid w:val="00BD5E8C"/>
    <w:rsid w:val="00C056E1"/>
    <w:rsid w:val="00C45A2B"/>
    <w:rsid w:val="00C50787"/>
    <w:rsid w:val="00C81D9C"/>
    <w:rsid w:val="00C86D2B"/>
    <w:rsid w:val="00CA2760"/>
    <w:rsid w:val="00CD1454"/>
    <w:rsid w:val="00D32A0F"/>
    <w:rsid w:val="00D4630E"/>
    <w:rsid w:val="00D64ECA"/>
    <w:rsid w:val="00DA08C1"/>
    <w:rsid w:val="00DA171E"/>
    <w:rsid w:val="00DF7ECA"/>
    <w:rsid w:val="00E2712D"/>
    <w:rsid w:val="00E32161"/>
    <w:rsid w:val="00E70AB6"/>
    <w:rsid w:val="00EA0B82"/>
    <w:rsid w:val="00EB5850"/>
    <w:rsid w:val="00EB6626"/>
    <w:rsid w:val="00F07F08"/>
    <w:rsid w:val="00F158BD"/>
    <w:rsid w:val="00F17D20"/>
    <w:rsid w:val="00F442DE"/>
    <w:rsid w:val="00F51A6E"/>
    <w:rsid w:val="00F74477"/>
    <w:rsid w:val="00F8676C"/>
    <w:rsid w:val="00F93DED"/>
    <w:rsid w:val="00FA46B1"/>
    <w:rsid w:val="00FA7CDA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0EBD9"/>
  <w15:chartTrackingRefBased/>
  <w15:docId w15:val="{65536EBF-895D-4B10-852F-A0121921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37"/>
    <w:rPr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62CBF"/>
    <w:pPr>
      <w:keepNext/>
      <w:keepLines/>
      <w:numPr>
        <w:numId w:val="2"/>
      </w:numPr>
      <w:spacing w:before="480" w:after="80"/>
      <w:ind w:left="720" w:hanging="720"/>
      <w:mirrorIndents/>
      <w:outlineLvl w:val="0"/>
    </w:pPr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8621CE"/>
    <w:pPr>
      <w:numPr>
        <w:ilvl w:val="1"/>
      </w:numPr>
      <w:spacing w:before="240"/>
      <w:ind w:left="720" w:hanging="720"/>
      <w:outlineLvl w:val="1"/>
    </w:pPr>
    <w:rPr>
      <w:sz w:val="28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8621CE"/>
    <w:pPr>
      <w:numPr>
        <w:ilvl w:val="2"/>
      </w:numPr>
      <w:spacing w:before="200"/>
      <w:outlineLvl w:val="2"/>
    </w:pPr>
    <w:rPr>
      <w:sz w:val="24"/>
      <w:szCs w:val="28"/>
    </w:rPr>
  </w:style>
  <w:style w:type="paragraph" w:styleId="Heading4">
    <w:name w:val="heading 4"/>
    <w:basedOn w:val="Heading1"/>
    <w:next w:val="Normal"/>
    <w:link w:val="Heading4Char"/>
    <w:uiPriority w:val="10"/>
    <w:qFormat/>
    <w:rsid w:val="00A12496"/>
    <w:pPr>
      <w:numPr>
        <w:ilvl w:val="3"/>
      </w:numPr>
      <w:spacing w:before="80" w:after="40"/>
      <w:outlineLvl w:val="3"/>
    </w:pPr>
    <w:rPr>
      <w:iCs/>
      <w:color w:val="auto"/>
      <w:sz w:val="24"/>
    </w:rPr>
  </w:style>
  <w:style w:type="paragraph" w:styleId="Heading5">
    <w:name w:val="heading 5"/>
    <w:basedOn w:val="Heading1"/>
    <w:next w:val="Normal"/>
    <w:link w:val="Heading5Char"/>
    <w:uiPriority w:val="11"/>
    <w:qFormat/>
    <w:rsid w:val="00D64ECA"/>
    <w:pPr>
      <w:numPr>
        <w:ilvl w:val="4"/>
      </w:numPr>
      <w:spacing w:before="80" w:after="40"/>
      <w:outlineLvl w:val="4"/>
    </w:pPr>
    <w:rPr>
      <w:color w:val="auto"/>
      <w:sz w:val="24"/>
    </w:rPr>
  </w:style>
  <w:style w:type="paragraph" w:styleId="Heading6">
    <w:name w:val="heading 6"/>
    <w:basedOn w:val="Heading1"/>
    <w:next w:val="Normal"/>
    <w:link w:val="Heading6Char"/>
    <w:uiPriority w:val="12"/>
    <w:qFormat/>
    <w:rsid w:val="00672405"/>
    <w:pPr>
      <w:numPr>
        <w:ilvl w:val="5"/>
      </w:numPr>
      <w:spacing w:before="40" w:after="0"/>
      <w:ind w:left="1276" w:hanging="1276"/>
      <w:outlineLvl w:val="5"/>
    </w:pPr>
    <w:rPr>
      <w:iCs/>
      <w:color w:val="auto"/>
      <w:sz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D64ECA"/>
    <w:pPr>
      <w:numPr>
        <w:ilvl w:val="6"/>
      </w:numPr>
      <w:spacing w:before="40" w:after="0"/>
      <w:outlineLvl w:val="6"/>
    </w:pPr>
    <w:rPr>
      <w:rFonts w:ascii="Noto Sans" w:hAnsi="Noto Sans"/>
      <w:color w:val="auto"/>
      <w:sz w:val="24"/>
    </w:rPr>
  </w:style>
  <w:style w:type="paragraph" w:styleId="Heading8">
    <w:name w:val="heading 8"/>
    <w:basedOn w:val="Heading1"/>
    <w:next w:val="Normal"/>
    <w:link w:val="Heading8Char"/>
    <w:uiPriority w:val="9"/>
    <w:qFormat/>
    <w:rsid w:val="00C50787"/>
    <w:pPr>
      <w:numPr>
        <w:ilvl w:val="7"/>
      </w:numPr>
      <w:spacing w:before="40" w:after="0"/>
      <w:outlineLvl w:val="7"/>
    </w:pPr>
    <w:rPr>
      <w:iCs/>
      <w:color w:val="272727" w:themeColor="text1" w:themeTint="D8"/>
      <w:sz w:val="24"/>
    </w:rPr>
  </w:style>
  <w:style w:type="paragraph" w:styleId="Heading9">
    <w:name w:val="heading 9"/>
    <w:basedOn w:val="Heading1"/>
    <w:next w:val="Normal"/>
    <w:link w:val="Heading9Char"/>
    <w:uiPriority w:val="9"/>
    <w:qFormat/>
    <w:rsid w:val="00C50787"/>
    <w:pPr>
      <w:numPr>
        <w:ilvl w:val="8"/>
      </w:numPr>
      <w:spacing w:before="40" w:after="0"/>
      <w:ind w:left="1582" w:hanging="1582"/>
      <w:outlineLvl w:val="8"/>
    </w:pPr>
    <w:rPr>
      <w:color w:val="272727" w:themeColor="text1" w:themeTint="D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B6AEC"/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sid w:val="00BB6AEC"/>
    <w:rPr>
      <w:rFonts w:asciiTheme="majorHAnsi" w:eastAsiaTheme="majorEastAsia" w:hAnsiTheme="majorHAnsi" w:cstheme="majorBidi"/>
      <w:color w:val="1463B3" w:themeColor="accen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6664"/>
    <w:rPr>
      <w:rFonts w:asciiTheme="majorHAnsi" w:eastAsiaTheme="majorEastAsia" w:hAnsiTheme="majorHAnsi" w:cstheme="majorBidi"/>
      <w:color w:val="1463B3" w:themeColor="accen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rsid w:val="005A4467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5Char">
    <w:name w:val="Heading 5 Char"/>
    <w:basedOn w:val="DefaultParagraphFont"/>
    <w:link w:val="Heading5"/>
    <w:uiPriority w:val="11"/>
    <w:rsid w:val="005A4467"/>
    <w:rPr>
      <w:rFonts w:asciiTheme="majorHAnsi" w:eastAsiaTheme="majorEastAsia" w:hAnsiTheme="majorHAnsi" w:cstheme="majorBidi"/>
      <w:sz w:val="24"/>
      <w:szCs w:val="40"/>
    </w:rPr>
  </w:style>
  <w:style w:type="character" w:customStyle="1" w:styleId="Heading6Char">
    <w:name w:val="Heading 6 Char"/>
    <w:basedOn w:val="DefaultParagraphFont"/>
    <w:link w:val="Heading6"/>
    <w:uiPriority w:val="12"/>
    <w:rsid w:val="005A4467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7Char">
    <w:name w:val="Heading 7 Char"/>
    <w:basedOn w:val="DefaultParagraphFont"/>
    <w:link w:val="Heading7"/>
    <w:uiPriority w:val="19"/>
    <w:rsid w:val="005A4467"/>
    <w:rPr>
      <w:rFonts w:ascii="Noto Sans" w:eastAsiaTheme="majorEastAsia" w:hAnsi="Noto Sans" w:cstheme="majorBidi"/>
      <w:sz w:val="24"/>
      <w:szCs w:val="40"/>
    </w:rPr>
  </w:style>
  <w:style w:type="character" w:customStyle="1" w:styleId="Heading8Char">
    <w:name w:val="Heading 8 Char"/>
    <w:basedOn w:val="DefaultParagraphFont"/>
    <w:link w:val="Heading8"/>
    <w:uiPriority w:val="20"/>
    <w:rsid w:val="005A4467"/>
    <w:rPr>
      <w:rFonts w:asciiTheme="majorHAnsi" w:eastAsiaTheme="majorEastAsia" w:hAnsiTheme="majorHAnsi" w:cstheme="majorBidi"/>
      <w:iCs/>
      <w:color w:val="272727" w:themeColor="text1" w:themeTint="D8"/>
      <w:sz w:val="24"/>
      <w:szCs w:val="40"/>
    </w:rPr>
  </w:style>
  <w:style w:type="character" w:customStyle="1" w:styleId="Heading9Char">
    <w:name w:val="Heading 9 Char"/>
    <w:basedOn w:val="DefaultParagraphFont"/>
    <w:link w:val="Heading9"/>
    <w:uiPriority w:val="21"/>
    <w:rsid w:val="005A4467"/>
    <w:rPr>
      <w:rFonts w:asciiTheme="majorHAnsi" w:eastAsiaTheme="majorEastAsia" w:hAnsiTheme="majorHAnsi" w:cstheme="majorBidi"/>
      <w:color w:val="272727" w:themeColor="text1" w:themeTint="D8"/>
      <w:sz w:val="24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rsid w:val="00672405"/>
    <w:pPr>
      <w:spacing w:after="80" w:line="240" w:lineRule="auto"/>
      <w:contextualSpacing/>
    </w:pPr>
    <w:rPr>
      <w:rFonts w:asciiTheme="majorHAnsi" w:eastAsiaTheme="majorEastAsia" w:hAnsiTheme="majorHAnsi" w:cstheme="majorBidi"/>
      <w:color w:val="1463B3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B6AEC"/>
    <w:rPr>
      <w:rFonts w:asciiTheme="majorHAnsi" w:eastAsiaTheme="majorEastAsia" w:hAnsiTheme="majorHAnsi" w:cstheme="majorBidi"/>
      <w:color w:val="1463B3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7"/>
    <w:qFormat/>
    <w:rsid w:val="004C6765"/>
    <w:pPr>
      <w:numPr>
        <w:ilvl w:val="1"/>
      </w:numPr>
    </w:pPr>
    <w:rPr>
      <w:rFonts w:ascii="Noto Sans" w:eastAsiaTheme="majorEastAsia" w:hAnsi="Noto Sans" w:cstheme="majorBidi"/>
      <w:color w:val="404040" w:themeColor="text1" w:themeTint="BF"/>
      <w:spacing w:val="15"/>
      <w:sz w:val="40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sid w:val="004C6765"/>
    <w:rPr>
      <w:rFonts w:ascii="Noto Sans" w:eastAsiaTheme="majorEastAsia" w:hAnsi="Noto Sans" w:cstheme="majorBidi"/>
      <w:color w:val="404040" w:themeColor="text1" w:themeTint="BF"/>
      <w:spacing w:val="15"/>
      <w:sz w:val="40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3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5E1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EA0B82"/>
    <w:pPr>
      <w:numPr>
        <w:numId w:val="16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B635E1"/>
    <w:rPr>
      <w:i/>
      <w:iCs/>
      <w:color w:val="0F498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E1"/>
    <w:pPr>
      <w:pBdr>
        <w:top w:val="single" w:sz="4" w:space="10" w:color="0F4986" w:themeColor="accent1" w:themeShade="BF"/>
        <w:bottom w:val="single" w:sz="4" w:space="10" w:color="0F4986" w:themeColor="accent1" w:themeShade="BF"/>
      </w:pBdr>
      <w:spacing w:before="360" w:after="360"/>
      <w:ind w:left="864" w:right="864"/>
      <w:jc w:val="center"/>
    </w:pPr>
    <w:rPr>
      <w:i/>
      <w:iCs/>
      <w:color w:val="0F498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E1"/>
    <w:rPr>
      <w:i/>
      <w:iCs/>
      <w:color w:val="0F498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B635E1"/>
    <w:rPr>
      <w:b/>
      <w:bCs/>
      <w:smallCaps/>
      <w:color w:val="0F4986" w:themeColor="accent1" w:themeShade="BF"/>
      <w:spacing w:val="5"/>
    </w:rPr>
  </w:style>
  <w:style w:type="paragraph" w:styleId="Header">
    <w:name w:val="header"/>
    <w:aliases w:val="Header LSS"/>
    <w:basedOn w:val="Normal"/>
    <w:link w:val="HeaderChar"/>
    <w:uiPriority w:val="99"/>
    <w:unhideWhenUsed/>
    <w:rsid w:val="00C0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LSS Char"/>
    <w:basedOn w:val="DefaultParagraphFont"/>
    <w:link w:val="Header"/>
    <w:uiPriority w:val="99"/>
    <w:rsid w:val="00C056E1"/>
    <w:rPr>
      <w:sz w:val="24"/>
    </w:rPr>
  </w:style>
  <w:style w:type="paragraph" w:styleId="Footer">
    <w:name w:val="footer"/>
    <w:aliases w:val="Footer LSS"/>
    <w:basedOn w:val="Normal"/>
    <w:link w:val="FooterChar"/>
    <w:uiPriority w:val="99"/>
    <w:unhideWhenUsed/>
    <w:rsid w:val="00A2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LSS Char"/>
    <w:basedOn w:val="DefaultParagraphFont"/>
    <w:link w:val="Footer"/>
    <w:uiPriority w:val="99"/>
    <w:rsid w:val="00A216F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B4A89"/>
    <w:rPr>
      <w:color w:val="666666"/>
    </w:rPr>
  </w:style>
  <w:style w:type="paragraph" w:styleId="NoSpacing">
    <w:name w:val="No Spacing"/>
    <w:uiPriority w:val="18"/>
    <w:qFormat/>
    <w:rsid w:val="00150440"/>
    <w:pPr>
      <w:spacing w:after="0" w:line="240" w:lineRule="auto"/>
    </w:pPr>
    <w:rPr>
      <w:sz w:val="24"/>
    </w:rPr>
  </w:style>
  <w:style w:type="character" w:styleId="SubtleEmphasis">
    <w:name w:val="Subtle Emphasis"/>
    <w:basedOn w:val="DefaultParagraphFont"/>
    <w:uiPriority w:val="13"/>
    <w:qFormat/>
    <w:rsid w:val="005A4467"/>
    <w:rPr>
      <w:i/>
      <w:iCs/>
      <w:color w:val="0D0D0D" w:themeColor="text1" w:themeTint="F2"/>
    </w:rPr>
  </w:style>
  <w:style w:type="character" w:styleId="Emphasis">
    <w:name w:val="Emphasis"/>
    <w:basedOn w:val="DefaultParagraphFont"/>
    <w:uiPriority w:val="14"/>
    <w:qFormat/>
    <w:rsid w:val="005A4467"/>
    <w:rPr>
      <w:i/>
      <w:iCs/>
      <w:color w:val="1463B3" w:themeColor="accent1"/>
    </w:rPr>
  </w:style>
  <w:style w:type="character" w:styleId="Strong">
    <w:name w:val="Strong"/>
    <w:basedOn w:val="DefaultParagraphFont"/>
    <w:uiPriority w:val="22"/>
    <w:qFormat/>
    <w:rsid w:val="00150440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50440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E69"/>
    <w:pPr>
      <w:spacing w:before="240" w:after="0"/>
      <w:outlineLvl w:val="9"/>
    </w:pPr>
    <w:rPr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5E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5E6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5E6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5E6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5E6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E6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5E6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5E6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32A07"/>
    <w:pPr>
      <w:spacing w:after="100"/>
    </w:pPr>
  </w:style>
  <w:style w:type="table" w:styleId="TableGrid">
    <w:name w:val="Table Grid"/>
    <w:basedOn w:val="TableNormal"/>
    <w:uiPriority w:val="39"/>
    <w:rsid w:val="003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6015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7B7C"/>
    <w:pPr>
      <w:spacing w:after="0" w:line="240" w:lineRule="auto"/>
    </w:pPr>
    <w:tblPr>
      <w:tblStyleRowBandSize w:val="1"/>
      <w:tblStyleColBandSize w:val="1"/>
      <w:tblCellMar>
        <w:top w:w="113" w:type="dxa"/>
        <w:left w:w="57" w:type="dxa"/>
        <w:bottom w:w="113" w:type="dxa"/>
        <w:right w:w="85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table" w:customStyle="1" w:styleId="LSSnormaltable">
    <w:name w:val="_LSS normal table"/>
    <w:basedOn w:val="PlainTable4"/>
    <w:uiPriority w:val="99"/>
    <w:rsid w:val="00A7242F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  <w:i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pPr>
        <w:jc w:val="right"/>
      </w:pPr>
      <w:rPr>
        <w:b w:val="0"/>
        <w:bCs/>
        <w:i w:val="0"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paragraph" w:styleId="Caption">
    <w:name w:val="caption"/>
    <w:basedOn w:val="Normal"/>
    <w:next w:val="Normal"/>
    <w:uiPriority w:val="8"/>
    <w:qFormat/>
    <w:rsid w:val="002F11B0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A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A6E"/>
    <w:rPr>
      <w:vertAlign w:val="superscript"/>
    </w:rPr>
  </w:style>
  <w:style w:type="paragraph" w:customStyle="1" w:styleId="Footnote">
    <w:name w:val="Footnote"/>
    <w:basedOn w:val="FootnoteText"/>
    <w:link w:val="FootnoteChar"/>
    <w:uiPriority w:val="6"/>
    <w:qFormat/>
    <w:rsid w:val="00F51A6E"/>
  </w:style>
  <w:style w:type="character" w:customStyle="1" w:styleId="FootnoteChar">
    <w:name w:val="Footnote Char"/>
    <w:basedOn w:val="FootnoteTextChar"/>
    <w:link w:val="Footnote"/>
    <w:uiPriority w:val="6"/>
    <w:rsid w:val="00BB6AEC"/>
    <w:rPr>
      <w:sz w:val="20"/>
      <w:szCs w:val="20"/>
    </w:rPr>
  </w:style>
  <w:style w:type="numbering" w:customStyle="1" w:styleId="orderedliststyle">
    <w:name w:val="ordered list style"/>
    <w:basedOn w:val="NoList"/>
    <w:uiPriority w:val="99"/>
    <w:rsid w:val="00EB6626"/>
    <w:pPr>
      <w:numPr>
        <w:numId w:val="8"/>
      </w:numPr>
    </w:pPr>
  </w:style>
  <w:style w:type="paragraph" w:customStyle="1" w:styleId="Orderedlist">
    <w:name w:val="Ordered list"/>
    <w:basedOn w:val="ListParagraph"/>
    <w:link w:val="OrderedlistChar"/>
    <w:uiPriority w:val="5"/>
    <w:qFormat/>
    <w:rsid w:val="00EB6626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29"/>
    <w:semiHidden/>
    <w:rsid w:val="00EA0B82"/>
    <w:rPr>
      <w:sz w:val="24"/>
    </w:rPr>
  </w:style>
  <w:style w:type="character" w:customStyle="1" w:styleId="OrderedlistChar">
    <w:name w:val="Ordered list Char"/>
    <w:basedOn w:val="ListParagraphChar"/>
    <w:link w:val="Orderedlist"/>
    <w:uiPriority w:val="5"/>
    <w:rsid w:val="00BB6AEC"/>
    <w:rPr>
      <w:sz w:val="24"/>
    </w:rPr>
  </w:style>
  <w:style w:type="paragraph" w:customStyle="1" w:styleId="Bulletlist">
    <w:name w:val="Bullet list"/>
    <w:basedOn w:val="ListParagraph"/>
    <w:link w:val="BulletlistChar"/>
    <w:uiPriority w:val="4"/>
    <w:qFormat/>
    <w:rsid w:val="00BB6AEC"/>
  </w:style>
  <w:style w:type="character" w:customStyle="1" w:styleId="BulletlistChar">
    <w:name w:val="Bullet list Char"/>
    <w:basedOn w:val="ListParagraphChar"/>
    <w:link w:val="Bulletlist"/>
    <w:uiPriority w:val="4"/>
    <w:rsid w:val="00BB6AEC"/>
    <w:rPr>
      <w:sz w:val="24"/>
    </w:rPr>
  </w:style>
  <w:style w:type="character" w:styleId="Hyperlink">
    <w:name w:val="Hyperlink"/>
    <w:basedOn w:val="DefaultParagraphFont"/>
    <w:uiPriority w:val="18"/>
    <w:rsid w:val="00B131F1"/>
    <w:rPr>
      <w:color w:val="1463B3" w:themeColor="accent1"/>
      <w:u w:val="single"/>
    </w:rPr>
  </w:style>
  <w:style w:type="paragraph" w:customStyle="1" w:styleId="Numberedlist">
    <w:name w:val="Numbered list"/>
    <w:basedOn w:val="ListParagraph"/>
    <w:link w:val="NumberedlistChar"/>
    <w:uiPriority w:val="6"/>
    <w:qFormat/>
    <w:rsid w:val="00EA0B82"/>
    <w:pPr>
      <w:numPr>
        <w:numId w:val="15"/>
      </w:numPr>
    </w:pPr>
  </w:style>
  <w:style w:type="character" w:customStyle="1" w:styleId="NumberedlistChar">
    <w:name w:val="Numbered list Char"/>
    <w:basedOn w:val="DefaultParagraphFont"/>
    <w:link w:val="Numberedlist"/>
    <w:uiPriority w:val="6"/>
    <w:rsid w:val="00EA0B8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wsocietyofscotland.sharepoint.com/sites/TheHub/LSS%20Templates/Polic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A2A1D4EF14631B3A68AA0A8A3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E4A2-53E3-49F7-A0D0-63C8BFE9618C}"/>
      </w:docPartPr>
      <w:docPartBody>
        <w:p w:rsidR="00931767" w:rsidRDefault="002B1B0F">
          <w:pPr>
            <w:pStyle w:val="195A2A1D4EF14631B3A68AA0A8A3835E"/>
          </w:pPr>
          <w:r w:rsidRPr="00252465">
            <w:rPr>
              <w:rStyle w:val="PlaceholderText"/>
            </w:rPr>
            <w:t>[Title]</w:t>
          </w:r>
        </w:p>
      </w:docPartBody>
    </w:docPart>
    <w:docPart>
      <w:docPartPr>
        <w:name w:val="3511B50148A546409ABF60F10295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AACC-062F-4120-88F2-90C9FF61519A}"/>
      </w:docPartPr>
      <w:docPartBody>
        <w:p w:rsidR="00931767" w:rsidRDefault="002B1B0F">
          <w:pPr>
            <w:pStyle w:val="3511B50148A546409ABF60F1029542D8"/>
          </w:pPr>
          <w:r w:rsidRPr="000A0C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3"/>
    <w:rsid w:val="002B1B0F"/>
    <w:rsid w:val="005B1643"/>
    <w:rsid w:val="00931767"/>
    <w:rsid w:val="009A18F6"/>
    <w:rsid w:val="00E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195A2A1D4EF14631B3A68AA0A8A3835E">
    <w:name w:val="195A2A1D4EF14631B3A68AA0A8A3835E"/>
  </w:style>
  <w:style w:type="paragraph" w:customStyle="1" w:styleId="3511B50148A546409ABF60F1029542D8">
    <w:name w:val="3511B50148A546409ABF60F102954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SS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463B3"/>
      </a:accent1>
      <a:accent2>
        <a:srgbClr val="9966FF"/>
      </a:accent2>
      <a:accent3>
        <a:srgbClr val="00BD94"/>
      </a:accent3>
      <a:accent4>
        <a:srgbClr val="ED725A"/>
      </a:accent4>
      <a:accent5>
        <a:srgbClr val="FFCB05"/>
      </a:accent5>
      <a:accent6>
        <a:srgbClr val="19FFCD"/>
      </a:accent6>
      <a:hlink>
        <a:srgbClr val="3399FF"/>
      </a:hlink>
      <a:folHlink>
        <a:srgbClr val="9966FF"/>
      </a:folHlink>
    </a:clrScheme>
    <a:fontScheme name="LSS fonts 2024">
      <a:majorFont>
        <a:latin typeface="Noto Sans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 Document" ma:contentTypeID="0x01010010548AE0C3961A49859394B204BD149F0500D839317E28735D47938B94CC11E582D0" ma:contentTypeVersion="7" ma:contentTypeDescription="Create a new document." ma:contentTypeScope="" ma:versionID="2c6140ae3dc3e3276244be1f28fb323a">
  <xsd:schema xmlns:xsd="http://www.w3.org/2001/XMLSchema" xmlns:xs="http://www.w3.org/2001/XMLSchema" xmlns:p="http://schemas.microsoft.com/office/2006/metadata/properties" xmlns:ns2="2fa0c580-19bc-4620-b7a1-3a6ba345f56a" xmlns:ns3="0748bde9-8816-43af-b0d8-d4f78ee2fb2a" targetNamespace="http://schemas.microsoft.com/office/2006/metadata/properties" ma:root="true" ma:fieldsID="be9182a322f6c7713464826a09b07a91" ns2:_="" ns3:_="">
    <xsd:import namespace="2fa0c580-19bc-4620-b7a1-3a6ba345f56a"/>
    <xsd:import namespace="0748bde9-8816-43af-b0d8-d4f78ee2fb2a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2:TaxCatchAll" minOccurs="0"/>
                <xsd:element ref="ns2:TaxCatchAllLabel" minOccurs="0"/>
                <xsd:element ref="ns2:j51334b8464a403e8708c44b550590d2" minOccurs="0"/>
                <xsd:element ref="ns2:DocumentType" minOccurs="0"/>
                <xsd:element ref="ns2:BWPersonalInfo" minOccurs="0"/>
                <xsd:element ref="ns2:BWMembersRecor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c580-19bc-4620-b7a1-3a6ba345f56a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fieldId="{673f487b-f6df-40bd-884c-3d6035f2f3bf}" ma:taxonomyMulti="true" ma:sspId="f87652fb-be11-4487-930f-ee8173464f00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2dde52-6022-4e60-bccb-535bd27bbb6d}" ma:internalName="TaxCatchAll" ma:readOnly="false" ma:showField="CatchAllData" ma:web="2fa0c580-19bc-4620-b7a1-3a6ba345f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2dde52-6022-4e60-bccb-535bd27bbb6d}" ma:internalName="TaxCatchAllLabel" ma:readOnly="true" ma:showField="CatchAllDataLabel" ma:web="2fa0c580-19bc-4620-b7a1-3a6ba345f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1334b8464a403e8708c44b550590d2" ma:index="12" nillable="true" ma:taxonomy="true" ma:internalName="j51334b8464a403e8708c44b550590d2" ma:taxonomyFieldName="Committee" ma:displayName="Committee" ma:readOnly="false" ma:fieldId="{351334b8-464a-403e-8708-c44b550590d2}" ma:taxonomyMulti="true" ma:sspId="f87652fb-be11-4487-930f-ee8173464f00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" ma:index="14" nillable="true" ma:displayName="Document Type" ma:format="Dropdown" ma:internalName="DocumentType" ma:readOnly="fals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5" nillable="true" ma:displayName="Personal Info" ma:format="Dropdown" ma:internalName="BWPersonalInfo" ma:readOnly="false">
      <xsd:simpleType>
        <xsd:restriction base="dms:Choice">
          <xsd:enumeration value="Yes"/>
          <xsd:enumeration value="No"/>
        </xsd:restriction>
      </xsd:simpleType>
    </xsd:element>
    <xsd:element name="BWMembersRecord" ma:index="16" nillable="true" ma:displayName="Relates to members record" ma:format="Dropdown" ma:internalName="BWMembersRecord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bde9-8816-43af-b0d8-d4f78ee2fb2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WMembersRecord xmlns="2fa0c580-19bc-4620-b7a1-3a6ba345f56a" xsi:nil="true"/>
    <lcf76f155ced4ddcb4097134ff3c332f xmlns="0748bde9-8816-43af-b0d8-d4f78ee2fb2a" xsi:nil="true"/>
    <m73f487bf6df40bd884c3d6035f2f3bf xmlns="2fa0c580-19bc-4620-b7a1-3a6ba345f56a">
      <Terms xmlns="http://schemas.microsoft.com/office/infopath/2007/PartnerControls"/>
    </m73f487bf6df40bd884c3d6035f2f3bf>
    <BWPersonalInfo xmlns="2fa0c580-19bc-4620-b7a1-3a6ba345f56a" xsi:nil="true"/>
    <TaxCatchAll xmlns="2fa0c580-19bc-4620-b7a1-3a6ba345f56a" xsi:nil="true"/>
    <DocumentType xmlns="2fa0c580-19bc-4620-b7a1-3a6ba345f56a" xsi:nil="true"/>
    <j51334b8464a403e8708c44b550590d2 xmlns="2fa0c580-19bc-4620-b7a1-3a6ba345f56a">
      <Terms xmlns="http://schemas.microsoft.com/office/infopath/2007/PartnerControls"/>
    </j51334b8464a403e8708c44b550590d2>
  </documentManagement>
</p:properties>
</file>

<file path=customXml/itemProps1.xml><?xml version="1.0" encoding="utf-8"?>
<ds:datastoreItem xmlns:ds="http://schemas.openxmlformats.org/officeDocument/2006/customXml" ds:itemID="{8EF4F8BD-6094-4BEB-B193-1E0C5751B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6C89C-7DF0-4F1A-AF36-CE6E7B821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0c580-19bc-4620-b7a1-3a6ba345f56a"/>
    <ds:schemaRef ds:uri="0748bde9-8816-43af-b0d8-d4f78ee2f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05D04-DBAD-46A1-B92A-9EB72DF76C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79CD00-C994-4728-A693-A29A7F5D4C64}">
  <ds:schemaRefs>
    <ds:schemaRef ds:uri="http://schemas.microsoft.com/office/2006/metadata/properties"/>
    <ds:schemaRef ds:uri="http://schemas.microsoft.com/office/infopath/2007/PartnerControls"/>
    <ds:schemaRef ds:uri="2fa0c580-19bc-4620-b7a1-3a6ba345f56a"/>
    <ds:schemaRef ds:uri="0748bde9-8816-43af-b0d8-d4f78ee2fb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107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Exemption Applications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rights of appeal against exam marks</dc:title>
  <dc:subject/>
  <dc:creator>David Meighan</dc:creator>
  <cp:keywords/>
  <dc:description/>
  <cp:lastModifiedBy>David Meighan</cp:lastModifiedBy>
  <cp:revision>22</cp:revision>
  <dcterms:created xsi:type="dcterms:W3CDTF">2024-03-08T14:45:00Z</dcterms:created>
  <dcterms:modified xsi:type="dcterms:W3CDTF">2024-03-19T15:58:00Z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4f9631-30d6-49a7-a3d1-de476dfe7bde_Enabled">
    <vt:lpwstr>true</vt:lpwstr>
  </property>
  <property fmtid="{D5CDD505-2E9C-101B-9397-08002B2CF9AE}" pid="3" name="MSIP_Label_8c4f9631-30d6-49a7-a3d1-de476dfe7bde_SetDate">
    <vt:lpwstr>2024-02-16T14:42:02Z</vt:lpwstr>
  </property>
  <property fmtid="{D5CDD505-2E9C-101B-9397-08002B2CF9AE}" pid="4" name="MSIP_Label_8c4f9631-30d6-49a7-a3d1-de476dfe7bde_Method">
    <vt:lpwstr>Standard</vt:lpwstr>
  </property>
  <property fmtid="{D5CDD505-2E9C-101B-9397-08002B2CF9AE}" pid="5" name="MSIP_Label_8c4f9631-30d6-49a7-a3d1-de476dfe7bde_Name">
    <vt:lpwstr>Business</vt:lpwstr>
  </property>
  <property fmtid="{D5CDD505-2E9C-101B-9397-08002B2CF9AE}" pid="6" name="MSIP_Label_8c4f9631-30d6-49a7-a3d1-de476dfe7bde_SiteId">
    <vt:lpwstr>7ef8e0ea-4b47-426a-9398-1c0c216695b7</vt:lpwstr>
  </property>
  <property fmtid="{D5CDD505-2E9C-101B-9397-08002B2CF9AE}" pid="7" name="MSIP_Label_8c4f9631-30d6-49a7-a3d1-de476dfe7bde_ActionId">
    <vt:lpwstr>571200c2-1e6f-4fc8-8c2b-0b0c04b630c0</vt:lpwstr>
  </property>
  <property fmtid="{D5CDD505-2E9C-101B-9397-08002B2CF9AE}" pid="8" name="MSIP_Label_8c4f9631-30d6-49a7-a3d1-de476dfe7bde_ContentBits">
    <vt:lpwstr>1</vt:lpwstr>
  </property>
  <property fmtid="{D5CDD505-2E9C-101B-9397-08002B2CF9AE}" pid="9" name="ContentTypeId">
    <vt:lpwstr>0x0101001F2397F3902FB9408466A142FD9E7BA8</vt:lpwstr>
  </property>
  <property fmtid="{D5CDD505-2E9C-101B-9397-08002B2CF9AE}" pid="10" name="MediaServiceImageTags">
    <vt:lpwstr/>
  </property>
  <property fmtid="{D5CDD505-2E9C-101B-9397-08002B2CF9AE}" pid="11" name="Committee">
    <vt:lpwstr/>
  </property>
  <property fmtid="{D5CDD505-2E9C-101B-9397-08002B2CF9AE}" pid="12" name="Directorate">
    <vt:lpwstr/>
  </property>
</Properties>
</file>